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sz w:val="28"/>
          <w:szCs w:val="28"/>
          <w:lang w:val="en-US" w:eastAsia="zh-CN"/>
        </w:rPr>
        <w:t>经济学就这么有趣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【Interesting </w:t>
      </w:r>
      <w:r>
        <w:rPr>
          <w:rFonts w:hint="eastAsia"/>
          <w:b/>
          <w:sz w:val="28"/>
          <w:szCs w:val="30"/>
          <w:lang w:val="en-US" w:eastAsia="zh-CN"/>
        </w:rPr>
        <w:t>E</w:t>
      </w:r>
      <w:r>
        <w:rPr>
          <w:rFonts w:hint="eastAsia"/>
          <w:b/>
          <w:sz w:val="28"/>
          <w:szCs w:val="30"/>
        </w:rPr>
        <w:t>conomics】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面向全校学生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信息技术学院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numPr>
          <w:ilvl w:val="0"/>
          <w:numId w:val="1"/>
        </w:num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[美]哈尔▪R.范里安：《微观经济学：现代观点（第九版）》，格致出版社，2015年。</w:t>
      </w:r>
    </w:p>
    <w:p>
      <w:pPr>
        <w:numPr>
          <w:ilvl w:val="0"/>
          <w:numId w:val="1"/>
        </w:numPr>
        <w:snapToGrid w:val="0"/>
        <w:spacing w:line="288" w:lineRule="auto"/>
        <w:ind w:firstLine="394" w:firstLineChars="196"/>
        <w:rPr>
          <w:rFonts w:hint="default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[美]N.格里高利▪曼昆：《宏观经济学（第十版）》，中国人民大学出版社，2020年。</w:t>
      </w:r>
    </w:p>
    <w:p>
      <w:pPr>
        <w:numPr>
          <w:ilvl w:val="0"/>
          <w:numId w:val="1"/>
        </w:numPr>
        <w:snapToGrid w:val="0"/>
        <w:spacing w:line="288" w:lineRule="auto"/>
        <w:ind w:firstLine="394" w:firstLineChars="196"/>
        <w:rPr>
          <w:rFonts w:hint="default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黄典波：《趣味经济学100问》，机械工业出版社，2009年。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widowControl/>
        <w:spacing w:beforeLines="50" w:afterLines="50" w:line="288" w:lineRule="auto"/>
        <w:ind w:firstLine="315" w:firstLineChars="15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经济学就这么有趣》课程以中外历史、文学、新闻时事、社会现象等各种耳熟能详的素材为线索，讲述了这些看似平常的日常现象或背后包含的经济学原理、商业运作规则以及企业管理策略，用最独特的社会观察视角，打破专业壁垒，带学生走进最妙趣横生的经济学课堂。本课程以案例分析为载体，通过课堂讨论激发学生学习兴趣，打开学习思维，进而通过课堂讲授讲解其中蕴含的经济学元素，帮助学生在学习的过程中，拓展知识领域，养成经济学思维，进而提高学生分析问题、解决问题的能力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专业：不限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年级：不限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学业基础：不限</w:t>
      </w:r>
    </w:p>
    <w:p>
      <w:pPr>
        <w:spacing w:line="360" w:lineRule="auto"/>
        <w:ind w:firstLine="600" w:firstLineChars="250"/>
        <w:rPr>
          <w:color w:val="FF0000"/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帮助</w:t>
            </w:r>
            <w:r>
              <w:rPr>
                <w:rFonts w:hint="eastAsia"/>
                <w:sz w:val="20"/>
                <w:szCs w:val="20"/>
              </w:rPr>
              <w:t>学生掌握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基本的经济学知识</w:t>
            </w:r>
            <w:r>
              <w:rPr>
                <w:rFonts w:hint="eastAsia"/>
                <w:sz w:val="20"/>
                <w:szCs w:val="20"/>
              </w:rPr>
              <w:t>，培养学生的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逻辑思维</w:t>
            </w:r>
            <w:r>
              <w:rPr>
                <w:rFonts w:hint="eastAsia"/>
                <w:sz w:val="20"/>
                <w:szCs w:val="20"/>
              </w:rPr>
              <w:t>能力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以课堂讲授为主，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讨论为辅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课堂学习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090"/>
              </w:tabs>
              <w:ind w:left="0" w:leftChars="0" w:firstLine="0" w:firstLineChars="0"/>
              <w:jc w:val="left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提高学生</w:t>
            </w:r>
            <w:r>
              <w:rPr>
                <w:rFonts w:hint="eastAsia"/>
                <w:sz w:val="20"/>
                <w:szCs w:val="20"/>
              </w:rPr>
              <w:t>辩证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看待事物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能力、</w:t>
            </w:r>
            <w:r>
              <w:rPr>
                <w:rFonts w:hint="eastAsia"/>
                <w:sz w:val="20"/>
                <w:szCs w:val="20"/>
              </w:rPr>
              <w:t>深入思考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/>
                <w:sz w:val="20"/>
                <w:szCs w:val="20"/>
              </w:rPr>
              <w:t>能力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z w:val="20"/>
                <w:szCs w:val="20"/>
              </w:rPr>
              <w:t>开发学生的智能，提高综合素质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以课堂讲授为主，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讨论为辅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课堂学习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锻炼思路，提升</w:t>
            </w:r>
            <w:r>
              <w:rPr>
                <w:rFonts w:hint="eastAsia"/>
                <w:lang w:val="en-US" w:eastAsia="zh-CN"/>
              </w:rPr>
              <w:t>经济学</w:t>
            </w:r>
            <w:r>
              <w:rPr>
                <w:rFonts w:hint="eastAsia"/>
              </w:rPr>
              <w:t>思维水平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有意识地培养辩证思维能力，</w:t>
            </w:r>
            <w:r>
              <w:rPr>
                <w:rFonts w:hint="eastAsia"/>
                <w:lang w:val="en-US" w:eastAsia="zh-CN"/>
              </w:rPr>
              <w:t>使得学生</w:t>
            </w:r>
            <w:r>
              <w:rPr>
                <w:rFonts w:hint="eastAsia"/>
              </w:rPr>
              <w:t>对事物有正确的认识，</w:t>
            </w:r>
            <w:r>
              <w:rPr>
                <w:rFonts w:hint="eastAsia"/>
                <w:lang w:val="en-US" w:eastAsia="zh-CN"/>
              </w:rPr>
              <w:t>用学到的经济学知识服务社会。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笔试考核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考试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四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第一讲 在历史与经济之间</w:t>
      </w:r>
      <w:r>
        <w:rPr>
          <w:rFonts w:hint="eastAsia" w:ascii="宋体" w:hAnsi="宋体"/>
          <w:sz w:val="20"/>
          <w:szCs w:val="20"/>
        </w:rPr>
        <w:t>                                                          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[教学</w:t>
      </w:r>
      <w:r>
        <w:rPr>
          <w:rFonts w:hint="eastAsia" w:ascii="宋体" w:hAnsi="宋体"/>
          <w:sz w:val="20"/>
          <w:szCs w:val="20"/>
        </w:rPr>
        <w:t>目的与要求] 了解</w:t>
      </w:r>
      <w:r>
        <w:rPr>
          <w:rFonts w:hint="eastAsia" w:ascii="宋体" w:hAnsi="宋体"/>
          <w:sz w:val="20"/>
          <w:szCs w:val="20"/>
          <w:lang w:val="en-US" w:eastAsia="zh-CN"/>
        </w:rPr>
        <w:t>国家与企业之间的关系，认识产权与公司治理结构，熟悉人才选拔培养与激励机制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[教学重点与难点] </w:t>
      </w:r>
      <w:r>
        <w:rPr>
          <w:rFonts w:hint="eastAsia" w:ascii="宋体" w:hAnsi="宋体"/>
          <w:sz w:val="20"/>
          <w:szCs w:val="20"/>
          <w:lang w:val="en-US" w:eastAsia="zh-CN"/>
        </w:rPr>
        <w:t>股份制、职业经理人、财务制度、激励机制</w:t>
      </w:r>
      <w:r>
        <w:rPr>
          <w:rFonts w:hint="eastAsia" w:ascii="宋体" w:hAnsi="宋体"/>
          <w:sz w:val="20"/>
          <w:szCs w:val="20"/>
        </w:rPr>
        <w:t>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[授  课  方  法] 以课堂讲授为主，课堂讨论和课下自学为辅。 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一、晋商与国退民进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二、</w:t>
      </w:r>
      <w:r>
        <w:rPr>
          <w:rFonts w:hint="eastAsia" w:ascii="宋体" w:hAnsi="宋体"/>
          <w:sz w:val="20"/>
          <w:szCs w:val="20"/>
          <w:lang w:val="en-US" w:eastAsia="zh-CN"/>
        </w:rPr>
        <w:t>走进票号取真经</w:t>
      </w:r>
      <w:r>
        <w:rPr>
          <w:rFonts w:hint="eastAsia" w:ascii="宋体" w:hAnsi="宋体"/>
          <w:sz w:val="20"/>
          <w:szCs w:val="20"/>
        </w:rPr>
        <w:t> 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三、</w:t>
      </w:r>
      <w:r>
        <w:rPr>
          <w:rFonts w:hint="eastAsia" w:ascii="宋体" w:hAnsi="宋体"/>
          <w:sz w:val="20"/>
          <w:szCs w:val="20"/>
          <w:lang w:val="en-US" w:eastAsia="zh-CN"/>
        </w:rPr>
        <w:t>向晋商学习什么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四、官商并用的好处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二</w:t>
      </w:r>
      <w:r>
        <w:rPr>
          <w:rFonts w:hint="eastAsia" w:ascii="宋体" w:hAnsi="宋体"/>
          <w:b/>
          <w:bCs/>
          <w:sz w:val="20"/>
          <w:szCs w:val="20"/>
        </w:rPr>
        <w:t>讲  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经济学与怪现状</w:t>
      </w:r>
      <w:r>
        <w:rPr>
          <w:rFonts w:hint="eastAsia" w:ascii="宋体" w:hAnsi="宋体"/>
          <w:b/>
          <w:bCs/>
          <w:sz w:val="20"/>
          <w:szCs w:val="20"/>
        </w:rPr>
        <w:t> </w:t>
      </w:r>
      <w:r>
        <w:rPr>
          <w:rFonts w:hint="eastAsia" w:ascii="宋体" w:hAnsi="宋体"/>
          <w:sz w:val="20"/>
          <w:szCs w:val="20"/>
        </w:rPr>
        <w:t>                            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[教学目的与要求] 了解</w:t>
      </w:r>
      <w:r>
        <w:rPr>
          <w:rFonts w:hint="eastAsia" w:ascii="宋体" w:hAnsi="宋体"/>
          <w:sz w:val="20"/>
          <w:szCs w:val="20"/>
          <w:lang w:val="en-US" w:eastAsia="zh-CN"/>
        </w:rPr>
        <w:t>经济学内涵：经济学是一种人生哲学，是每个希望生活更幸福的人的学问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[教学重点与难点] </w:t>
      </w:r>
      <w:r>
        <w:rPr>
          <w:rFonts w:hint="eastAsia" w:ascii="宋体" w:hAnsi="宋体"/>
          <w:sz w:val="20"/>
          <w:szCs w:val="20"/>
          <w:lang w:val="en-US" w:eastAsia="zh-CN"/>
        </w:rPr>
        <w:t>经济效用、国内生产总值、供给与需求、硬通货、马太效应、均衡与和谐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[授  课  方  法] 以课堂讲授为主，课堂讨论和课下</w:t>
      </w:r>
      <w:r>
        <w:rPr>
          <w:rFonts w:hint="eastAsia" w:ascii="宋体" w:hAnsi="宋体"/>
          <w:sz w:val="20"/>
          <w:szCs w:val="20"/>
          <w:lang w:val="en-US" w:eastAsia="zh-CN"/>
        </w:rPr>
        <w:t>学</w:t>
      </w:r>
      <w:r>
        <w:rPr>
          <w:rFonts w:hint="eastAsia" w:ascii="宋体" w:hAnsi="宋体"/>
          <w:sz w:val="20"/>
          <w:szCs w:val="20"/>
        </w:rPr>
        <w:t>习为辅。 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第一节  </w:t>
      </w:r>
      <w:r>
        <w:rPr>
          <w:rFonts w:hint="eastAsia" w:ascii="宋体" w:hAnsi="宋体"/>
          <w:sz w:val="20"/>
          <w:szCs w:val="20"/>
          <w:lang w:val="en-US" w:eastAsia="zh-CN"/>
        </w:rPr>
        <w:t>贪官并不幸福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第二节  </w:t>
      </w:r>
      <w:r>
        <w:rPr>
          <w:rFonts w:hint="eastAsia" w:ascii="宋体" w:hAnsi="宋体"/>
          <w:sz w:val="20"/>
          <w:szCs w:val="20"/>
          <w:lang w:val="en-US" w:eastAsia="zh-CN"/>
        </w:rPr>
        <w:t>该出手时要出手</w:t>
      </w:r>
      <w:r>
        <w:rPr>
          <w:rFonts w:hint="eastAsia" w:ascii="宋体" w:hAnsi="宋体"/>
          <w:sz w:val="20"/>
          <w:szCs w:val="20"/>
        </w:rPr>
        <w:t> 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第三节  </w:t>
      </w:r>
      <w:r>
        <w:rPr>
          <w:rFonts w:hint="eastAsia" w:ascii="宋体" w:hAnsi="宋体"/>
          <w:sz w:val="20"/>
          <w:szCs w:val="20"/>
          <w:lang w:val="en-US" w:eastAsia="zh-CN"/>
        </w:rPr>
        <w:t>反恐是一个经济问题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第四节  </w:t>
      </w:r>
      <w:r>
        <w:rPr>
          <w:rFonts w:hint="eastAsia" w:ascii="宋体" w:hAnsi="宋体"/>
          <w:sz w:val="20"/>
          <w:szCs w:val="20"/>
          <w:lang w:val="en-US" w:eastAsia="zh-CN"/>
        </w:rPr>
        <w:t>税收不能用于禁毒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第五节  追求均衡还是最大化</w:t>
      </w:r>
      <w:r>
        <w:rPr>
          <w:rFonts w:hint="eastAsia" w:ascii="宋体" w:hAnsi="宋体"/>
          <w:sz w:val="20"/>
          <w:szCs w:val="20"/>
        </w:rPr>
        <w:t>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三</w:t>
      </w:r>
      <w:r>
        <w:rPr>
          <w:rFonts w:hint="eastAsia" w:ascii="宋体" w:hAnsi="宋体"/>
          <w:b/>
          <w:bCs/>
          <w:sz w:val="20"/>
          <w:szCs w:val="20"/>
        </w:rPr>
        <w:t>讲  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买卖里的经济学</w:t>
      </w:r>
      <w:r>
        <w:rPr>
          <w:rFonts w:hint="eastAsia" w:ascii="宋体" w:hAnsi="宋体"/>
          <w:b/>
          <w:bCs/>
          <w:sz w:val="20"/>
          <w:szCs w:val="20"/>
        </w:rPr>
        <w:t>  </w:t>
      </w:r>
      <w:r>
        <w:rPr>
          <w:rFonts w:hint="eastAsia" w:ascii="宋体" w:hAnsi="宋体"/>
          <w:sz w:val="20"/>
          <w:szCs w:val="20"/>
        </w:rPr>
        <w:t>                            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[教学目的与要求] </w:t>
      </w:r>
      <w:r>
        <w:rPr>
          <w:rFonts w:hint="eastAsia" w:ascii="宋体" w:hAnsi="宋体"/>
          <w:sz w:val="20"/>
          <w:szCs w:val="20"/>
          <w:lang w:val="en-US" w:eastAsia="zh-CN"/>
        </w:rPr>
        <w:t>了解生活中的经济学，从中汲取与学生息息相关的经济学知识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[教学重点与难点] </w:t>
      </w:r>
      <w:r>
        <w:rPr>
          <w:rFonts w:hint="eastAsia" w:ascii="宋体" w:hAnsi="宋体"/>
          <w:sz w:val="20"/>
          <w:szCs w:val="20"/>
          <w:lang w:val="en-US" w:eastAsia="zh-CN"/>
        </w:rPr>
        <w:t>投资与投机、SM曲线、偏好、</w:t>
      </w:r>
      <w:r>
        <w:rPr>
          <w:rFonts w:hint="eastAsia" w:ascii="宋体" w:hAnsi="宋体"/>
          <w:sz w:val="20"/>
          <w:szCs w:val="20"/>
        </w:rPr>
        <w:t>边际</w:t>
      </w:r>
      <w:r>
        <w:rPr>
          <w:rFonts w:hint="eastAsia" w:ascii="宋体" w:hAnsi="宋体"/>
          <w:sz w:val="20"/>
          <w:szCs w:val="20"/>
          <w:lang w:val="en-US" w:eastAsia="zh-CN"/>
        </w:rPr>
        <w:t>分析法、消费函数理论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[授  课  方  法] 以课堂讲授为主，课堂讨论和课下</w:t>
      </w:r>
      <w:r>
        <w:rPr>
          <w:rFonts w:hint="eastAsia" w:ascii="宋体" w:hAnsi="宋体"/>
          <w:sz w:val="20"/>
          <w:szCs w:val="20"/>
          <w:lang w:val="en-US" w:eastAsia="zh-CN"/>
        </w:rPr>
        <w:t>学</w:t>
      </w:r>
      <w:r>
        <w:rPr>
          <w:rFonts w:hint="eastAsia" w:ascii="宋体" w:hAnsi="宋体"/>
          <w:sz w:val="20"/>
          <w:szCs w:val="20"/>
        </w:rPr>
        <w:t>习为辅。 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第一节  假日经济的作用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第二节  最后一名乘客的票价 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第三节  人死画值钱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第四节  货币不只来自印钞厂</w:t>
      </w:r>
      <w:r>
        <w:rPr>
          <w:rFonts w:hint="eastAsia" w:ascii="宋体" w:hAnsi="宋体"/>
          <w:sz w:val="20"/>
          <w:szCs w:val="20"/>
        </w:rPr>
        <w:t>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四</w:t>
      </w:r>
      <w:r>
        <w:rPr>
          <w:rFonts w:hint="eastAsia" w:ascii="宋体" w:hAnsi="宋体"/>
          <w:b/>
          <w:bCs/>
          <w:sz w:val="20"/>
          <w:szCs w:val="20"/>
        </w:rPr>
        <w:t>讲  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书页间的经济学</w:t>
      </w:r>
      <w:r>
        <w:rPr>
          <w:rFonts w:hint="eastAsia" w:ascii="宋体" w:hAnsi="宋体"/>
          <w:sz w:val="20"/>
          <w:szCs w:val="20"/>
        </w:rPr>
        <w:t>                      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[教学目的与要求] </w:t>
      </w:r>
      <w:r>
        <w:rPr>
          <w:rFonts w:hint="eastAsia" w:ascii="宋体" w:hAnsi="宋体"/>
          <w:sz w:val="20"/>
          <w:szCs w:val="20"/>
          <w:lang w:val="en-US" w:eastAsia="zh-CN"/>
        </w:rPr>
        <w:t>深入拓展学习经济学知识领域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[教学重点与难点]</w:t>
      </w:r>
      <w:r>
        <w:rPr>
          <w:rFonts w:hint="eastAsia" w:ascii="宋体" w:hAnsi="宋体"/>
          <w:sz w:val="20"/>
          <w:szCs w:val="20"/>
          <w:lang w:val="en-US" w:eastAsia="zh-CN"/>
        </w:rPr>
        <w:t>收入分配、生产要素、基尼系数、边际效用理论、市场经济与“看不见的手”</w:t>
      </w:r>
      <w:r>
        <w:rPr>
          <w:rFonts w:hint="eastAsia" w:ascii="宋体" w:hAnsi="宋体"/>
          <w:sz w:val="20"/>
          <w:szCs w:val="20"/>
        </w:rPr>
        <w:t>。[授  课  方  法] 以课堂讲授为主，课堂讨论和课下</w:t>
      </w:r>
      <w:r>
        <w:rPr>
          <w:rFonts w:hint="eastAsia" w:ascii="宋体" w:hAnsi="宋体"/>
          <w:sz w:val="20"/>
          <w:szCs w:val="20"/>
          <w:lang w:val="en-US" w:eastAsia="zh-CN"/>
        </w:rPr>
        <w:t>学</w:t>
      </w:r>
      <w:r>
        <w:rPr>
          <w:rFonts w:hint="eastAsia" w:ascii="宋体" w:hAnsi="宋体"/>
          <w:sz w:val="20"/>
          <w:szCs w:val="20"/>
        </w:rPr>
        <w:t>习为辅。 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第一节  做蛋糕与分蛋糕 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第二节  经济学家的破案小说 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第三节  </w:t>
      </w:r>
      <w:r>
        <w:rPr>
          <w:rFonts w:hint="eastAsia" w:ascii="宋体" w:hAnsi="宋体"/>
          <w:sz w:val="20"/>
          <w:szCs w:val="20"/>
          <w:lang w:val="en-US" w:eastAsia="zh-CN"/>
        </w:rPr>
        <w:t>囤积居奇新解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第四节  拯救亚当斯密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五</w:t>
      </w:r>
      <w:r>
        <w:rPr>
          <w:rFonts w:hint="eastAsia" w:ascii="宋体" w:hAnsi="宋体"/>
          <w:b/>
          <w:bCs/>
          <w:sz w:val="20"/>
          <w:szCs w:val="20"/>
        </w:rPr>
        <w:t>讲  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和经济学家闲话经济</w:t>
      </w:r>
      <w:r>
        <w:rPr>
          <w:rFonts w:hint="eastAsia" w:ascii="宋体" w:hAnsi="宋体"/>
          <w:sz w:val="20"/>
          <w:szCs w:val="20"/>
        </w:rPr>
        <w:t>                           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[教学目的与要求] </w:t>
      </w:r>
      <w:r>
        <w:rPr>
          <w:rFonts w:hint="eastAsia" w:ascii="宋体" w:hAnsi="宋体"/>
          <w:sz w:val="20"/>
          <w:szCs w:val="20"/>
          <w:lang w:val="en-US" w:eastAsia="zh-CN"/>
        </w:rPr>
        <w:t>深入拓展学习经济学知识领域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[教学重点与难点] </w:t>
      </w:r>
      <w:r>
        <w:rPr>
          <w:rFonts w:hint="eastAsia" w:ascii="宋体" w:hAnsi="宋体"/>
          <w:sz w:val="20"/>
          <w:szCs w:val="20"/>
          <w:lang w:val="en-US" w:eastAsia="zh-CN"/>
        </w:rPr>
        <w:t>搜寻成本、搜寻收益、替代效应与收入效应、机会成本、适应性预期</w:t>
      </w:r>
      <w:r>
        <w:rPr>
          <w:rFonts w:hint="eastAsia" w:ascii="宋体" w:hAnsi="宋体"/>
          <w:sz w:val="20"/>
          <w:szCs w:val="20"/>
        </w:rPr>
        <w:t>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[授  课  方  法] 以课堂讲授为主，课堂讨论和课下</w:t>
      </w:r>
      <w:r>
        <w:rPr>
          <w:rFonts w:hint="eastAsia" w:ascii="宋体" w:hAnsi="宋体"/>
          <w:sz w:val="20"/>
          <w:szCs w:val="20"/>
          <w:lang w:val="en-US" w:eastAsia="zh-CN"/>
        </w:rPr>
        <w:t>学习</w:t>
      </w:r>
      <w:r>
        <w:rPr>
          <w:rFonts w:hint="eastAsia" w:ascii="宋体" w:hAnsi="宋体"/>
          <w:sz w:val="20"/>
          <w:szCs w:val="20"/>
        </w:rPr>
        <w:t>为辅。 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</w:p>
    <w:p>
      <w:pPr>
        <w:snapToGrid w:val="0"/>
        <w:spacing w:line="288" w:lineRule="auto"/>
        <w:jc w:val="left"/>
        <w:rPr>
          <w:rFonts w:hint="eastAsia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第一节  </w:t>
      </w:r>
      <w:r>
        <w:rPr>
          <w:rFonts w:hint="eastAsia"/>
          <w:sz w:val="20"/>
          <w:szCs w:val="20"/>
        </w:rPr>
        <w:t>老太太买菜逛个遍</w:t>
      </w:r>
    </w:p>
    <w:p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第二节  彩票的另一面 </w:t>
      </w:r>
    </w:p>
    <w:p>
      <w:pPr>
        <w:snapToGrid w:val="0"/>
        <w:spacing w:line="288" w:lineRule="auto"/>
        <w:ind w:right="26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第三节  抚养子女的机会成本</w:t>
      </w:r>
    </w:p>
    <w:p>
      <w:pPr>
        <w:snapToGrid w:val="0"/>
        <w:spacing w:line="288" w:lineRule="auto"/>
        <w:ind w:right="26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第三节  经济学家话婚姻</w:t>
      </w:r>
    </w:p>
    <w:p>
      <w:pPr>
        <w:snapToGrid w:val="0"/>
        <w:spacing w:line="288" w:lineRule="auto"/>
        <w:ind w:right="26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第四节</w:t>
      </w:r>
      <w:r>
        <w:rPr>
          <w:rFonts w:hint="eastAsia"/>
          <w:sz w:val="20"/>
          <w:szCs w:val="20"/>
        </w:rPr>
        <w:t> </w:t>
      </w:r>
      <w:r>
        <w:rPr>
          <w:rFonts w:hint="eastAsia"/>
          <w:sz w:val="20"/>
          <w:szCs w:val="20"/>
          <w:lang w:val="en-US" w:eastAsia="zh-CN"/>
        </w:rPr>
        <w:t xml:space="preserve"> 预期使假梦成真</w:t>
      </w:r>
    </w:p>
    <w:p>
      <w:pPr>
        <w:snapToGrid w:val="0"/>
        <w:spacing w:line="288" w:lineRule="auto"/>
        <w:ind w:right="26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第六讲  妖“镍”大战</w:t>
      </w:r>
    </w:p>
    <w:p>
      <w:pPr>
        <w:snapToGrid w:val="0"/>
        <w:spacing w:line="288" w:lineRule="auto"/>
        <w:ind w:right="26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[教学目的与要求] </w:t>
      </w:r>
      <w:r>
        <w:rPr>
          <w:rFonts w:hint="eastAsia" w:ascii="宋体" w:hAnsi="宋体"/>
          <w:sz w:val="20"/>
          <w:szCs w:val="20"/>
          <w:lang w:val="en-US" w:eastAsia="zh-CN"/>
        </w:rPr>
        <w:t>结合实际，帮助同学们了解经济学知识在经济发展中的应用。</w:t>
      </w:r>
    </w:p>
    <w:p>
      <w:pPr>
        <w:snapToGrid w:val="0"/>
        <w:spacing w:line="288" w:lineRule="auto"/>
        <w:ind w:right="26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[教学重点与难点]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期货市场、卖空、买空、强制平仓</w:t>
      </w:r>
    </w:p>
    <w:p>
      <w:pPr>
        <w:snapToGrid w:val="0"/>
        <w:spacing w:line="288" w:lineRule="auto"/>
        <w:ind w:right="26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[授  课  方  法]以课堂讲授为主，</w:t>
      </w:r>
      <w:r>
        <w:rPr>
          <w:rFonts w:hint="eastAsia" w:ascii="宋体" w:hAnsi="宋体"/>
          <w:sz w:val="20"/>
          <w:szCs w:val="20"/>
          <w:lang w:val="en-US" w:eastAsia="zh-CN"/>
        </w:rPr>
        <w:t>观看视频为辅</w:t>
      </w:r>
      <w:r>
        <w:rPr>
          <w:rFonts w:hint="eastAsia" w:ascii="宋体" w:hAnsi="宋体"/>
          <w:sz w:val="20"/>
          <w:szCs w:val="20"/>
        </w:rPr>
        <w:t>。</w:t>
      </w:r>
    </w:p>
    <w:p>
      <w:pPr>
        <w:snapToGrid w:val="0"/>
        <w:spacing w:line="288" w:lineRule="auto"/>
        <w:jc w:val="left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  <w:r>
        <w:rPr>
          <w:rFonts w:hint="eastAsia" w:ascii="宋体" w:hAnsi="宋体"/>
          <w:sz w:val="20"/>
          <w:szCs w:val="20"/>
          <w:lang w:val="en-US" w:eastAsia="zh-CN"/>
        </w:rPr>
        <w:t>视频导入相关内容，介绍青山集团、嘉能可集团、介绍事情经过，分析经济学原理。</w:t>
      </w:r>
    </w:p>
    <w:p>
      <w:pPr>
        <w:numPr>
          <w:ilvl w:val="0"/>
          <w:numId w:val="2"/>
        </w:numPr>
        <w:snapToGrid w:val="0"/>
        <w:spacing w:line="288" w:lineRule="auto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复习巩固知识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[教学目的与要求]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总结知识点，帮助同学们巩固相关知识。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[授  课  方  法]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师生互动讨论。</w:t>
      </w:r>
    </w:p>
    <w:p>
      <w:p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[授  课  内  容] </w:t>
      </w:r>
      <w:r>
        <w:rPr>
          <w:rFonts w:hint="eastAsia" w:ascii="宋体" w:hAnsi="宋体"/>
          <w:sz w:val="20"/>
          <w:szCs w:val="20"/>
          <w:lang w:val="en-US" w:eastAsia="zh-CN"/>
        </w:rPr>
        <w:t>复习知识点。</w:t>
      </w:r>
    </w:p>
    <w:p>
      <w:pPr>
        <w:numPr>
          <w:ilvl w:val="0"/>
          <w:numId w:val="2"/>
        </w:numPr>
        <w:snapToGrid w:val="0"/>
        <w:spacing w:line="288" w:lineRule="auto"/>
        <w:ind w:left="0" w:leftChars="0" w:firstLine="0" w:firstLineChars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 xml:space="preserve"> 笔试</w:t>
      </w:r>
    </w:p>
    <w:p>
      <w:pPr>
        <w:numPr>
          <w:ilvl w:val="0"/>
          <w:numId w:val="0"/>
        </w:numPr>
        <w:snapToGrid w:val="0"/>
        <w:spacing w:line="288" w:lineRule="auto"/>
        <w:jc w:val="left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[教学目的与要求]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检验学生掌握程度，根据结果调整授课内容。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课堂练习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课堂练习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课堂练习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bookmarkStart w:id="1" w:name="_GoBack" w:colFirst="2" w:colLast="2"/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案例分析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案例分析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20%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 w:ascii="黑体" w:hAnsi="宋体" w:eastAsia="黑体"/>
          <w:sz w:val="24"/>
          <w:lang w:val="en-US" w:eastAsia="zh-CN"/>
        </w:rPr>
        <w:t>五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4C484"/>
    <w:multiLevelType w:val="singleLevel"/>
    <w:tmpl w:val="4044C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78883"/>
    <w:multiLevelType w:val="singleLevel"/>
    <w:tmpl w:val="4C778883"/>
    <w:lvl w:ilvl="0" w:tentative="0">
      <w:start w:val="7"/>
      <w:numFmt w:val="chineseCounting"/>
      <w:suff w:val="space"/>
      <w:lvlText w:val="第%1讲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4M2JiZDAyZDhmNDFjMTg1MjVhNWJkY2QwZTVhOTIifQ=="/>
  </w:docVars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5EF674B"/>
    <w:rsid w:val="06AC1D7E"/>
    <w:rsid w:val="06CD4C74"/>
    <w:rsid w:val="07910517"/>
    <w:rsid w:val="089608E6"/>
    <w:rsid w:val="0A832052"/>
    <w:rsid w:val="0ACF470C"/>
    <w:rsid w:val="10B46FEE"/>
    <w:rsid w:val="11D334CC"/>
    <w:rsid w:val="1252010C"/>
    <w:rsid w:val="141A2069"/>
    <w:rsid w:val="1501659F"/>
    <w:rsid w:val="170C74B4"/>
    <w:rsid w:val="186648A9"/>
    <w:rsid w:val="18776D5B"/>
    <w:rsid w:val="23501C45"/>
    <w:rsid w:val="23645F19"/>
    <w:rsid w:val="24192CCC"/>
    <w:rsid w:val="2584429E"/>
    <w:rsid w:val="28BA4446"/>
    <w:rsid w:val="28BC38AD"/>
    <w:rsid w:val="29F81F84"/>
    <w:rsid w:val="2AF369D8"/>
    <w:rsid w:val="2AFF1B54"/>
    <w:rsid w:val="2B357BE3"/>
    <w:rsid w:val="2E6856C8"/>
    <w:rsid w:val="35AB7724"/>
    <w:rsid w:val="36591E7B"/>
    <w:rsid w:val="378C0072"/>
    <w:rsid w:val="37EA7D19"/>
    <w:rsid w:val="3A296626"/>
    <w:rsid w:val="3CD52CE1"/>
    <w:rsid w:val="3D3C55B6"/>
    <w:rsid w:val="3E652EF5"/>
    <w:rsid w:val="3F800726"/>
    <w:rsid w:val="41736F2E"/>
    <w:rsid w:val="44A85107"/>
    <w:rsid w:val="494E64C7"/>
    <w:rsid w:val="4A297106"/>
    <w:rsid w:val="4BBC1686"/>
    <w:rsid w:val="4C653F3E"/>
    <w:rsid w:val="507848D3"/>
    <w:rsid w:val="50C62455"/>
    <w:rsid w:val="5211483C"/>
    <w:rsid w:val="539D39F6"/>
    <w:rsid w:val="54875D3D"/>
    <w:rsid w:val="56E033BD"/>
    <w:rsid w:val="5AB817E7"/>
    <w:rsid w:val="5C026382"/>
    <w:rsid w:val="657F5EF3"/>
    <w:rsid w:val="665265A0"/>
    <w:rsid w:val="66BA4938"/>
    <w:rsid w:val="68306803"/>
    <w:rsid w:val="6BC06B0F"/>
    <w:rsid w:val="6D726DF2"/>
    <w:rsid w:val="6EC86481"/>
    <w:rsid w:val="6F4D4402"/>
    <w:rsid w:val="6F5042C2"/>
    <w:rsid w:val="70FD4E3C"/>
    <w:rsid w:val="71AF2053"/>
    <w:rsid w:val="72F27F87"/>
    <w:rsid w:val="73BB34D1"/>
    <w:rsid w:val="74B5359F"/>
    <w:rsid w:val="75AB70D2"/>
    <w:rsid w:val="76723CDB"/>
    <w:rsid w:val="77012DC8"/>
    <w:rsid w:val="773E764D"/>
    <w:rsid w:val="796D0776"/>
    <w:rsid w:val="7B000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1851</Words>
  <Characters>2154</Characters>
  <Lines>11</Lines>
  <Paragraphs>3</Paragraphs>
  <TotalTime>0</TotalTime>
  <ScaleCrop>false</ScaleCrop>
  <LinksUpToDate>false</LinksUpToDate>
  <CharactersWithSpaces>2200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一世长安(^_^)</cp:lastModifiedBy>
  <dcterms:modified xsi:type="dcterms:W3CDTF">2022-11-24T00:40:37Z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EEBD2F1CB635483DB70D2B6E6646C9ED</vt:lpwstr>
  </property>
</Properties>
</file>