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楷体" w:hAnsi="楷体" w:eastAsia="楷体" w:cs="宋体"/>
          <w:color w:val="000000"/>
          <w:kern w:val="0"/>
          <w:sz w:val="22"/>
          <w:szCs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通识课课程</w:t>
      </w:r>
      <w:r>
        <w:rPr>
          <w:rFonts w:hint="eastAsia" w:ascii="方正小标宋简体" w:hAnsi="宋体" w:eastAsia="方正小标宋简体"/>
          <w:bCs/>
          <w:kern w:val="0"/>
          <w:sz w:val="40"/>
          <w:szCs w:val="40"/>
        </w:rPr>
        <w:t>教学大纲</w:t>
      </w:r>
      <w:r>
        <w:rPr>
          <w:rFonts w:hint="eastAsia" w:ascii="方正小标宋简体" w:hAnsi="宋体"/>
          <w:bCs/>
          <w:kern w:val="0"/>
          <w:sz w:val="24"/>
          <w:szCs w:val="24"/>
        </w:rPr>
        <w:t>（</w:t>
      </w:r>
      <w:r>
        <w:rPr>
          <w:rFonts w:hint="eastAsia"/>
          <w:sz w:val="32"/>
          <w:szCs w:val="32"/>
          <w:lang w:val="en-US" w:eastAsia="zh-CN"/>
        </w:rPr>
        <w:t>2017.6.30版</w:t>
      </w:r>
      <w:r>
        <w:rPr>
          <w:rFonts w:hint="eastAsia" w:ascii="方正小标宋简体" w:hAnsi="宋体"/>
          <w:bCs/>
          <w:kern w:val="0"/>
          <w:sz w:val="24"/>
          <w:szCs w:val="24"/>
        </w:rPr>
        <w:t>）</w:t>
      </w:r>
    </w:p>
    <w:p>
      <w:pPr>
        <w:spacing w:line="288" w:lineRule="auto"/>
        <w:jc w:val="center"/>
        <w:rPr>
          <w:b/>
          <w:sz w:val="28"/>
          <w:szCs w:val="30"/>
        </w:rPr>
      </w:pPr>
      <w:r>
        <w:rPr>
          <w:rFonts w:hint="eastAsia"/>
          <w:b/>
          <w:sz w:val="28"/>
          <w:szCs w:val="30"/>
        </w:rPr>
        <w:t>【</w:t>
      </w:r>
      <w:r>
        <w:rPr>
          <w:rFonts w:hint="eastAsia"/>
          <w:b/>
          <w:sz w:val="28"/>
          <w:szCs w:val="30"/>
          <w:lang w:val="en-US" w:eastAsia="zh-CN"/>
        </w:rPr>
        <w:t>电影中的人工智能</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Artificial Intelligence in the Movies</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全校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综合素质类选修课</w:t>
      </w:r>
      <w:r>
        <w:rPr>
          <w:color w:val="000000"/>
          <w:sz w:val="20"/>
          <w:szCs w:val="20"/>
        </w:rPr>
        <w:t>】</w:t>
      </w:r>
    </w:p>
    <w:p>
      <w:pPr>
        <w:snapToGrid w:val="0"/>
        <w:spacing w:line="288" w:lineRule="auto"/>
        <w:ind w:firstLine="394" w:firstLineChars="196"/>
        <w:rPr>
          <w:rFonts w:hint="default"/>
          <w:color w:val="000000"/>
          <w:sz w:val="20"/>
          <w:szCs w:val="20"/>
          <w:lang w:val="en-US" w:eastAsia="zh-CN"/>
        </w:rPr>
      </w:pPr>
      <w:r>
        <w:rPr>
          <w:b/>
          <w:bCs/>
          <w:color w:val="000000"/>
          <w:sz w:val="20"/>
          <w:szCs w:val="20"/>
        </w:rPr>
        <w:t>开课院系：</w:t>
      </w:r>
      <w:r>
        <w:rPr>
          <w:rFonts w:hint="eastAsia"/>
          <w:color w:val="000000"/>
          <w:sz w:val="20"/>
          <w:szCs w:val="20"/>
          <w:lang w:val="en-US" w:eastAsia="zh-CN"/>
        </w:rPr>
        <w:t>信息技术学院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lang w:val="en-US" w:eastAsia="zh-CN"/>
        </w:rPr>
        <w:t>无</w:t>
      </w:r>
      <w:r>
        <w:rPr>
          <w:color w:val="000000"/>
          <w:sz w:val="20"/>
          <w:szCs w:val="20"/>
        </w:rPr>
        <w:t>】</w:t>
      </w:r>
    </w:p>
    <w:p>
      <w:pPr>
        <w:snapToGrid w:val="0"/>
        <w:spacing w:line="288" w:lineRule="auto"/>
        <w:ind w:left="718" w:leftChars="342" w:firstLine="100" w:firstLineChars="50"/>
        <w:rPr>
          <w:color w:val="000000"/>
          <w:sz w:val="20"/>
          <w:szCs w:val="20"/>
          <w:highlight w:val="none"/>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rPr>
        <w:t>明日的王者人工智能：科幻电影中的信息科技 冯志刚，王麟</w:t>
      </w:r>
      <w:r>
        <w:rPr>
          <w:rFonts w:hint="eastAsia"/>
          <w:color w:val="000000"/>
          <w:sz w:val="20"/>
          <w:szCs w:val="20"/>
          <w:highlight w:val="none"/>
          <w:lang w:val="en-US" w:eastAsia="zh-CN"/>
        </w:rPr>
        <w:t xml:space="preserve"> 科学出版社 2019年12月</w:t>
      </w:r>
      <w:r>
        <w:rPr>
          <w:color w:val="000000"/>
          <w:sz w:val="20"/>
          <w:szCs w:val="20"/>
          <w:highlight w:val="none"/>
        </w:rPr>
        <w:t>】</w:t>
      </w:r>
    </w:p>
    <w:p>
      <w:pPr>
        <w:snapToGrid w:val="0"/>
        <w:spacing w:line="288" w:lineRule="auto"/>
        <w:ind w:left="718" w:leftChars="342" w:firstLine="900" w:firstLineChars="450"/>
        <w:rPr>
          <w:color w:val="000000"/>
          <w:sz w:val="20"/>
          <w:szCs w:val="20"/>
          <w:highlight w:val="none"/>
        </w:rPr>
      </w:pPr>
      <w:r>
        <w:rPr>
          <w:color w:val="000000"/>
          <w:sz w:val="20"/>
          <w:szCs w:val="20"/>
          <w:highlight w:val="none"/>
        </w:rPr>
        <w:t>【</w:t>
      </w:r>
      <w:r>
        <w:rPr>
          <w:rFonts w:hint="eastAsia"/>
          <w:color w:val="000000"/>
          <w:sz w:val="20"/>
          <w:szCs w:val="20"/>
          <w:highlight w:val="none"/>
        </w:rPr>
        <w:t>人工智能在想什么 从科幻电影看AI未来 张鹂</w:t>
      </w:r>
      <w:r>
        <w:rPr>
          <w:rFonts w:hint="eastAsia"/>
          <w:color w:val="000000"/>
          <w:sz w:val="20"/>
          <w:szCs w:val="20"/>
          <w:highlight w:val="none"/>
          <w:lang w:eastAsia="zh-CN"/>
        </w:rPr>
        <w:t>，</w:t>
      </w:r>
      <w:r>
        <w:rPr>
          <w:rFonts w:hint="eastAsia"/>
          <w:color w:val="000000"/>
          <w:sz w:val="20"/>
          <w:szCs w:val="20"/>
          <w:highlight w:val="none"/>
        </w:rPr>
        <w:t>周子奇</w:t>
      </w:r>
      <w:r>
        <w:rPr>
          <w:rFonts w:hint="eastAsia"/>
          <w:color w:val="000000"/>
          <w:sz w:val="20"/>
          <w:szCs w:val="20"/>
          <w:highlight w:val="none"/>
          <w:lang w:val="en-US" w:eastAsia="zh-CN"/>
        </w:rPr>
        <w:t xml:space="preserve"> </w:t>
      </w:r>
      <w:r>
        <w:rPr>
          <w:rFonts w:hint="eastAsia"/>
          <w:color w:val="000000"/>
          <w:sz w:val="20"/>
          <w:szCs w:val="20"/>
          <w:highlight w:val="none"/>
        </w:rPr>
        <w:t>人民邮电出版社</w:t>
      </w:r>
      <w:r>
        <w:rPr>
          <w:rFonts w:hint="eastAsia"/>
          <w:color w:val="000000"/>
          <w:sz w:val="20"/>
          <w:szCs w:val="20"/>
          <w:highlight w:val="none"/>
          <w:lang w:val="en-US" w:eastAsia="zh-CN"/>
        </w:rPr>
        <w:t xml:space="preserve"> 2020年8月</w:t>
      </w:r>
      <w:r>
        <w:rPr>
          <w:color w:val="000000"/>
          <w:sz w:val="20"/>
          <w:szCs w:val="20"/>
          <w:highlight w:val="none"/>
        </w:rPr>
        <w:t>】</w:t>
      </w:r>
    </w:p>
    <w:p>
      <w:pPr>
        <w:snapToGrid w:val="0"/>
        <w:spacing w:line="288" w:lineRule="auto"/>
        <w:ind w:left="718" w:leftChars="342" w:firstLine="900" w:firstLineChars="450"/>
        <w:rPr>
          <w:color w:val="000000"/>
          <w:sz w:val="20"/>
          <w:szCs w:val="20"/>
          <w:highlight w:val="none"/>
        </w:rPr>
      </w:pPr>
      <w:r>
        <w:rPr>
          <w:color w:val="000000"/>
          <w:sz w:val="20"/>
          <w:szCs w:val="20"/>
          <w:highlight w:val="none"/>
        </w:rPr>
        <w:t>【</w:t>
      </w:r>
      <w:r>
        <w:rPr>
          <w:rFonts w:hint="eastAsia"/>
          <w:color w:val="000000"/>
          <w:sz w:val="20"/>
          <w:szCs w:val="20"/>
          <w:highlight w:val="none"/>
        </w:rPr>
        <w:t>AI苏醒：科幻电影的思想实验室 张鹂 新星出版社</w:t>
      </w:r>
      <w:r>
        <w:rPr>
          <w:rFonts w:hint="eastAsia"/>
          <w:color w:val="000000"/>
          <w:sz w:val="20"/>
          <w:szCs w:val="20"/>
          <w:highlight w:val="none"/>
          <w:lang w:val="en-US" w:eastAsia="zh-CN"/>
        </w:rPr>
        <w:t xml:space="preserve"> 2010年1月</w:t>
      </w:r>
      <w:r>
        <w:rPr>
          <w:color w:val="000000"/>
          <w:sz w:val="20"/>
          <w:szCs w:val="20"/>
          <w:highlight w:val="none"/>
        </w:rPr>
        <w:t>】</w:t>
      </w:r>
    </w:p>
    <w:p>
      <w:pPr>
        <w:snapToGrid w:val="0"/>
        <w:spacing w:line="288" w:lineRule="auto"/>
        <w:ind w:firstLine="394" w:firstLineChars="196"/>
        <w:rPr>
          <w:color w:val="000000"/>
          <w:sz w:val="20"/>
          <w:szCs w:val="20"/>
          <w:highlight w:val="none"/>
        </w:rPr>
      </w:pPr>
      <w:r>
        <w:rPr>
          <w:rFonts w:hint="eastAsia"/>
          <w:b/>
          <w:bCs/>
          <w:color w:val="000000"/>
          <w:sz w:val="20"/>
          <w:szCs w:val="20"/>
          <w:highlight w:val="none"/>
        </w:rPr>
        <w:t>课程网站网址：</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lang w:val="en-US" w:eastAsia="zh-CN"/>
        </w:rPr>
        <w:t>人工智能电影跟人工智能研究之间其实是有密不可分的联系。一般认为人工智能电影是大开脑洞，更加写意，是对未来的幻想，而人工智能研究一般来说非常严谨，更加写实，这两者之间好像是矛盾，但很多人工智能电影跟人工智能研究有着非常密切的关系。当年的很多的人工智能幻想，在今天都已经成为了现实。所以人工智能电影其实是对人工智能研究的发展方向起到很好的引领作用，当然人工智能研究的成果其实也是人工智能电影的重要基础。通过本课程的学习，激发同学们对人工智能发展方向的思考，提高学习现有知识的积极性。</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lang w:val="en-US" w:eastAsia="zh-CN"/>
        </w:rPr>
        <w:t>对人工智能感兴趣的同学都可以选</w:t>
      </w:r>
      <w:r>
        <w:rPr>
          <w:color w:val="000000"/>
          <w:sz w:val="20"/>
          <w:szCs w:val="20"/>
        </w:rPr>
        <w:t>。</w:t>
      </w: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212</w:t>
            </w:r>
          </w:p>
        </w:tc>
        <w:tc>
          <w:tcPr>
            <w:tcW w:w="2470"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1.能搜集、获取达到目标所需的学习资源</w:t>
            </w:r>
            <w:r>
              <w:rPr>
                <w:rFonts w:hint="eastAsia" w:ascii="仿宋" w:hAnsi="仿宋" w:eastAsia="仿宋" w:cs="宋体"/>
                <w:color w:val="000000"/>
                <w:kern w:val="0"/>
                <w:sz w:val="24"/>
                <w:lang w:eastAsia="zh-CN"/>
              </w:rPr>
              <w:t>。</w:t>
            </w:r>
          </w:p>
        </w:tc>
        <w:tc>
          <w:tcPr>
            <w:tcW w:w="2199"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引导学生查找相关电影中提到的人工智能新技术。</w:t>
            </w:r>
          </w:p>
        </w:tc>
        <w:tc>
          <w:tcPr>
            <w:tcW w:w="1276"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期末大作业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lang w:val="en-US" w:eastAsia="zh-CN"/>
              </w:rPr>
              <w:t>能</w:t>
            </w:r>
            <w:r>
              <w:rPr>
                <w:rFonts w:hint="eastAsia" w:ascii="仿宋" w:hAnsi="仿宋" w:eastAsia="仿宋" w:cs="宋体"/>
                <w:color w:val="000000"/>
                <w:kern w:val="0"/>
                <w:sz w:val="24"/>
              </w:rPr>
              <w:t>实施学习计划、反思学习计划、持续改进，</w:t>
            </w:r>
            <w:r>
              <w:rPr>
                <w:rFonts w:hint="eastAsia" w:ascii="仿宋" w:hAnsi="仿宋" w:eastAsia="仿宋" w:cs="宋体"/>
                <w:color w:val="000000"/>
                <w:kern w:val="0"/>
                <w:sz w:val="24"/>
                <w:lang w:val="en-US" w:eastAsia="zh-CN"/>
              </w:rPr>
              <w:t>并</w:t>
            </w:r>
            <w:r>
              <w:rPr>
                <w:rFonts w:hint="eastAsia" w:ascii="仿宋" w:hAnsi="仿宋" w:eastAsia="仿宋" w:cs="宋体"/>
                <w:color w:val="000000"/>
                <w:kern w:val="0"/>
                <w:sz w:val="24"/>
              </w:rPr>
              <w:t>达到学习目标。</w:t>
            </w:r>
          </w:p>
        </w:tc>
        <w:tc>
          <w:tcPr>
            <w:tcW w:w="2199"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对相关电影中提到的人工智能，列出学习过程，并不断探索。</w:t>
            </w:r>
          </w:p>
        </w:tc>
        <w:tc>
          <w:tcPr>
            <w:tcW w:w="1276"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期末大作业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lang w:val="en-US" w:eastAsia="zh-CN"/>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612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1.能够使用适合的工具来搜集信息。</w:t>
            </w:r>
          </w:p>
        </w:tc>
        <w:tc>
          <w:tcPr>
            <w:tcW w:w="2199"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利用互联网搜索相关电影中涉及的人工智能背景知识。</w:t>
            </w:r>
          </w:p>
        </w:tc>
        <w:tc>
          <w:tcPr>
            <w:tcW w:w="1276"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期末大作业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2.对</w:t>
            </w:r>
            <w:r>
              <w:rPr>
                <w:rFonts w:hint="eastAsia" w:ascii="仿宋" w:hAnsi="仿宋" w:eastAsia="仿宋" w:cs="宋体"/>
                <w:color w:val="000000"/>
                <w:kern w:val="0"/>
                <w:sz w:val="24"/>
                <w:szCs w:val="24"/>
                <w:lang w:val="en-US" w:eastAsia="zh-CN"/>
              </w:rPr>
              <w:t>搜集的</w:t>
            </w:r>
            <w:r>
              <w:rPr>
                <w:rFonts w:hint="eastAsia" w:ascii="仿宋" w:hAnsi="仿宋" w:eastAsia="仿宋" w:cs="宋体"/>
                <w:color w:val="000000"/>
                <w:kern w:val="0"/>
                <w:sz w:val="24"/>
                <w:szCs w:val="24"/>
              </w:rPr>
              <w:t>信息加以分析、鉴别、判断与整合</w:t>
            </w:r>
          </w:p>
        </w:tc>
        <w:tc>
          <w:tcPr>
            <w:tcW w:w="2199"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对搜集到的人工智能相关背景知识进行整理分析，与电影中的情节相比较。</w:t>
            </w:r>
          </w:p>
        </w:tc>
        <w:tc>
          <w:tcPr>
            <w:tcW w:w="1276"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期末大作业</w:t>
            </w:r>
          </w:p>
        </w:tc>
      </w:tr>
    </w:tbl>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1、知识</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记住所学材料，包括对具体事实、方法、过程等的回忆</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可使用的描述动词：定义、叙述、背诵等。例：匹配</w:t>
      </w:r>
      <w:r>
        <w:rPr>
          <w:rFonts w:hint="eastAsia" w:cs="Times New Roman"/>
          <w:bCs/>
          <w:kern w:val="2"/>
          <w:sz w:val="20"/>
          <w:szCs w:val="20"/>
          <w:highlight w:val="none"/>
          <w:lang w:val="en-US" w:eastAsia="zh-CN" w:bidi="ar-SA"/>
        </w:rPr>
        <w:t>人工智能</w:t>
      </w:r>
      <w:r>
        <w:rPr>
          <w:rFonts w:hint="eastAsia" w:ascii="Calibri" w:hAnsi="Calibri" w:eastAsia="宋体" w:cs="Times New Roman"/>
          <w:bCs/>
          <w:kern w:val="2"/>
          <w:sz w:val="20"/>
          <w:szCs w:val="20"/>
          <w:highlight w:val="none"/>
          <w:lang w:val="en-US" w:eastAsia="zh-CN" w:bidi="ar-SA"/>
        </w:rPr>
        <w:t>三大</w:t>
      </w:r>
      <w:r>
        <w:rPr>
          <w:rFonts w:hint="eastAsia" w:cs="Times New Roman"/>
          <w:bCs/>
          <w:kern w:val="2"/>
          <w:sz w:val="20"/>
          <w:szCs w:val="20"/>
          <w:highlight w:val="none"/>
          <w:lang w:val="en-US" w:eastAsia="zh-CN" w:bidi="ar-SA"/>
        </w:rPr>
        <w:t>学派</w:t>
      </w:r>
      <w:r>
        <w:rPr>
          <w:rFonts w:hint="eastAsia" w:ascii="Calibri" w:hAnsi="Calibri" w:eastAsia="宋体" w:cs="Times New Roman"/>
          <w:bCs/>
          <w:kern w:val="2"/>
          <w:sz w:val="20"/>
          <w:szCs w:val="20"/>
          <w:highlight w:val="none"/>
          <w:lang w:val="en-US" w:eastAsia="zh-CN" w:bidi="ar-SA"/>
        </w:rPr>
        <w:t>的名称</w:t>
      </w:r>
      <w:r>
        <w:rPr>
          <w:rFonts w:hint="eastAsia" w:cs="Times New Roman"/>
          <w:bCs/>
          <w:kern w:val="2"/>
          <w:sz w:val="20"/>
          <w:szCs w:val="20"/>
          <w:highlight w:val="none"/>
          <w:lang w:val="en-US" w:eastAsia="zh-CN" w:bidi="ar-SA"/>
        </w:rPr>
        <w:t>和内容</w:t>
      </w:r>
      <w:r>
        <w:rPr>
          <w:rFonts w:hint="eastAsia" w:ascii="Calibri" w:hAnsi="Calibri" w:eastAsia="宋体" w:cs="Times New Roman"/>
          <w:bCs/>
          <w:kern w:val="2"/>
          <w:sz w:val="20"/>
          <w:szCs w:val="20"/>
          <w:highlight w:val="none"/>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left="0"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2、领会</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领悟所学材料的意义，但不一定将其与其他事物相联系，可用描述动词：解释、辨别等。例：概括</w:t>
      </w:r>
      <w:r>
        <w:rPr>
          <w:rFonts w:hint="eastAsia" w:cs="Times New Roman"/>
          <w:bCs/>
          <w:kern w:val="2"/>
          <w:sz w:val="20"/>
          <w:szCs w:val="20"/>
          <w:highlight w:val="none"/>
          <w:lang w:val="en-US" w:eastAsia="zh-CN" w:bidi="ar-SA"/>
        </w:rPr>
        <w:t>木牛流马</w:t>
      </w:r>
      <w:r>
        <w:rPr>
          <w:rFonts w:hint="eastAsia" w:ascii="Calibri" w:hAnsi="Calibri" w:eastAsia="宋体" w:cs="Times New Roman"/>
          <w:bCs/>
          <w:kern w:val="2"/>
          <w:sz w:val="20"/>
          <w:szCs w:val="20"/>
          <w:highlight w:val="none"/>
          <w:lang w:val="en-US" w:eastAsia="zh-CN" w:bidi="ar-SA"/>
        </w:rPr>
        <w:t>的故事。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left="0"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3、运用</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将所学概念、规则等运用于新情景中的能力，可以描述动词：计算、操作等。例：</w:t>
      </w:r>
      <w:r>
        <w:rPr>
          <w:rFonts w:hint="eastAsia" w:cs="Times New Roman"/>
          <w:bCs/>
          <w:kern w:val="2"/>
          <w:sz w:val="20"/>
          <w:szCs w:val="20"/>
          <w:highlight w:val="none"/>
          <w:lang w:val="en-US" w:eastAsia="zh-CN" w:bidi="ar-SA"/>
        </w:rPr>
        <w:t>描述机器视觉</w:t>
      </w:r>
      <w:r>
        <w:rPr>
          <w:rFonts w:hint="eastAsia" w:ascii="Calibri" w:hAnsi="Calibri" w:eastAsia="宋体" w:cs="Times New Roman"/>
          <w:bCs/>
          <w:kern w:val="2"/>
          <w:sz w:val="20"/>
          <w:szCs w:val="20"/>
          <w:highlight w:val="none"/>
          <w:lang w:val="en-US" w:eastAsia="zh-CN" w:bidi="ar-SA"/>
        </w:rPr>
        <w:t>在生活中的应用。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left="0"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4、分析</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将整体材料分解成其构成成分并理解其组织结构，可用描述动词：分解、说明等。例：让学生将《</w:t>
      </w:r>
      <w:r>
        <w:rPr>
          <w:rFonts w:hint="eastAsia" w:cs="Times New Roman"/>
          <w:bCs/>
          <w:kern w:val="2"/>
          <w:sz w:val="20"/>
          <w:szCs w:val="20"/>
          <w:highlight w:val="none"/>
          <w:lang w:val="en-US" w:eastAsia="zh-CN" w:bidi="ar-SA"/>
        </w:rPr>
        <w:t>人工智能</w:t>
      </w:r>
      <w:r>
        <w:rPr>
          <w:rFonts w:hint="eastAsia" w:ascii="Calibri" w:hAnsi="Calibri" w:eastAsia="宋体" w:cs="Times New Roman"/>
          <w:bCs/>
          <w:kern w:val="2"/>
          <w:sz w:val="20"/>
          <w:szCs w:val="20"/>
          <w:highlight w:val="none"/>
          <w:lang w:val="en-US" w:eastAsia="zh-CN" w:bidi="ar-SA"/>
        </w:rPr>
        <w:t>》的结构分解出来。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left="0"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5、综合</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将所学的零碎知识整合为知识体系，强调创造能力，需要产生新的模式或结构，可用描述动词：创造、编写等。例：让学生设计出</w:t>
      </w:r>
      <w:r>
        <w:rPr>
          <w:rFonts w:hint="eastAsia" w:cs="Times New Roman"/>
          <w:bCs/>
          <w:kern w:val="2"/>
          <w:sz w:val="20"/>
          <w:szCs w:val="20"/>
          <w:highlight w:val="none"/>
          <w:lang w:val="en-US" w:eastAsia="zh-CN" w:bidi="ar-SA"/>
        </w:rPr>
        <w:t>具有智能的机器人</w:t>
      </w:r>
      <w:r>
        <w:rPr>
          <w:rFonts w:hint="eastAsia" w:ascii="Calibri" w:hAnsi="Calibri" w:eastAsia="宋体" w:cs="Times New Roman"/>
          <w:bCs/>
          <w:kern w:val="2"/>
          <w:sz w:val="20"/>
          <w:szCs w:val="20"/>
          <w:highlight w:val="none"/>
          <w:lang w:val="en-US" w:eastAsia="zh-CN" w:bidi="ar-SA"/>
        </w:rPr>
        <w:t>试验程序。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0" w:beforeAutospacing="0" w:after="170" w:afterAutospacing="0" w:line="280" w:lineRule="atLeast"/>
        <w:ind w:left="0" w:right="0" w:firstLine="420" w:firstLineChars="0"/>
        <w:rPr>
          <w:rFonts w:hint="eastAsia" w:ascii="Calibri" w:hAnsi="Calibri" w:eastAsia="宋体" w:cs="Times New Roman"/>
          <w:bCs/>
          <w:kern w:val="2"/>
          <w:sz w:val="20"/>
          <w:szCs w:val="20"/>
          <w:highlight w:val="none"/>
          <w:lang w:val="en-US" w:eastAsia="zh-CN" w:bidi="ar-SA"/>
        </w:rPr>
      </w:pPr>
      <w:r>
        <w:rPr>
          <w:rFonts w:hint="eastAsia" w:ascii="Calibri" w:hAnsi="Calibri" w:eastAsia="宋体" w:cs="Times New Roman"/>
          <w:bCs/>
          <w:kern w:val="2"/>
          <w:sz w:val="20"/>
          <w:szCs w:val="20"/>
          <w:highlight w:val="none"/>
          <w:lang w:val="en-US" w:eastAsia="zh-CN" w:bidi="ar-SA"/>
        </w:rPr>
        <w:t>6、评价</w:t>
      </w:r>
      <w:r>
        <w:rPr>
          <w:rFonts w:hint="eastAsia" w:cs="Times New Roman"/>
          <w:bCs/>
          <w:kern w:val="2"/>
          <w:sz w:val="20"/>
          <w:szCs w:val="20"/>
          <w:highlight w:val="none"/>
          <w:lang w:val="en-US" w:eastAsia="zh-CN" w:bidi="ar-SA"/>
        </w:rPr>
        <w:t>。</w:t>
      </w:r>
      <w:r>
        <w:rPr>
          <w:rFonts w:hint="eastAsia" w:ascii="Calibri" w:hAnsi="Calibri" w:eastAsia="宋体" w:cs="Times New Roman"/>
          <w:bCs/>
          <w:kern w:val="2"/>
          <w:sz w:val="20"/>
          <w:szCs w:val="20"/>
          <w:highlight w:val="none"/>
          <w:lang w:val="en-US" w:eastAsia="zh-CN" w:bidi="ar-SA"/>
        </w:rPr>
        <w:t>对材料作价值评判的能力，包括按材料内在标准或外在标准进行评判，可用描述动词： 评价、对比等。例：评价</w:t>
      </w:r>
      <w:r>
        <w:rPr>
          <w:rFonts w:hint="eastAsia" w:cs="Times New Roman"/>
          <w:bCs/>
          <w:kern w:val="2"/>
          <w:sz w:val="20"/>
          <w:szCs w:val="20"/>
          <w:highlight w:val="none"/>
          <w:lang w:val="en-US" w:eastAsia="zh-CN" w:bidi="ar-SA"/>
        </w:rPr>
        <w:t>阿凡达</w:t>
      </w:r>
      <w:r>
        <w:rPr>
          <w:rFonts w:hint="eastAsia" w:ascii="Calibri" w:hAnsi="Calibri" w:eastAsia="宋体" w:cs="Times New Roman"/>
          <w:bCs/>
          <w:kern w:val="2"/>
          <w:sz w:val="20"/>
          <w:szCs w:val="20"/>
          <w:highlight w:val="none"/>
          <w:lang w:val="en-US" w:eastAsia="zh-CN" w:bidi="ar-SA"/>
        </w:rPr>
        <w:t>的价值观。</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kern w:val="0"/>
                <w:szCs w:val="21"/>
              </w:rPr>
              <w:t>期末考试</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kern w:val="0"/>
                <w:szCs w:val="21"/>
                <w:lang w:eastAsia="zh-CN"/>
              </w:rPr>
              <w:t>课堂学习</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kern w:val="0"/>
                <w:szCs w:val="21"/>
                <w:lang w:eastAsia="zh-CN"/>
              </w:rPr>
              <w:t>章节测验</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课外扩展阅读</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bl>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rPr>
        <w:t xml:space="preserve">   </w:t>
      </w:r>
      <w:r>
        <w:rPr>
          <w:rFonts w:hint="eastAsia" w:ascii="黑体" w:hAnsi="宋体" w:eastAsia="黑体"/>
          <w:sz w:val="24"/>
          <w:highlight w:val="none"/>
          <w:lang w:eastAsia="zh-CN"/>
        </w:rPr>
        <w:t>七</w:t>
      </w:r>
      <w:r>
        <w:rPr>
          <w:rFonts w:hint="eastAsia" w:ascii="黑体" w:hAnsi="宋体" w:eastAsia="黑体"/>
          <w:sz w:val="24"/>
          <w:highlight w:val="none"/>
        </w:rPr>
        <w:t>、评价方式与成绩</w:t>
      </w:r>
      <w:r>
        <w:rPr>
          <w:rFonts w:ascii="黑体" w:hAnsi="宋体" w:eastAsia="黑体"/>
          <w:sz w:val="24"/>
          <w:highlight w:val="none"/>
        </w:rPr>
        <w:t>（必填项）</w:t>
      </w:r>
    </w:p>
    <w:p>
      <w:pPr>
        <w:snapToGrid w:val="0"/>
        <w:spacing w:beforeLines="50" w:line="288" w:lineRule="auto"/>
        <w:ind w:firstLine="400" w:firstLineChars="200"/>
        <w:rPr>
          <w:rFonts w:ascii="宋体" w:hAnsi="宋体"/>
          <w:sz w:val="20"/>
          <w:szCs w:val="20"/>
        </w:rPr>
      </w:pPr>
      <w:r>
        <w:rPr>
          <w:rFonts w:hint="eastAsia" w:ascii="宋体" w:hAnsi="宋体"/>
          <w:sz w:val="20"/>
          <w:szCs w:val="20"/>
          <w:highlight w:val="none"/>
        </w:rPr>
        <w:t>“</w:t>
      </w:r>
      <w:r>
        <w:rPr>
          <w:rFonts w:ascii="宋体" w:hAnsi="宋体"/>
          <w:sz w:val="20"/>
          <w:szCs w:val="20"/>
          <w:highlight w:val="none"/>
        </w:rPr>
        <w:t>1</w:t>
      </w:r>
      <w:r>
        <w:rPr>
          <w:rFonts w:hint="eastAsia" w:ascii="宋体" w:hAnsi="宋体"/>
          <w:sz w:val="20"/>
          <w:szCs w:val="20"/>
          <w:highlight w:val="none"/>
        </w:rPr>
        <w:t>”一般为总结性评价, “</w:t>
      </w:r>
      <w:r>
        <w:rPr>
          <w:rFonts w:ascii="宋体" w:hAnsi="宋体"/>
          <w:sz w:val="20"/>
          <w:szCs w:val="20"/>
          <w:highlight w:val="none"/>
        </w:rPr>
        <w:t>X</w:t>
      </w:r>
      <w:r>
        <w:rPr>
          <w:rFonts w:hint="eastAsia" w:ascii="宋体" w:hAnsi="宋体"/>
          <w:sz w:val="20"/>
          <w:szCs w:val="20"/>
          <w:highlight w:val="none"/>
        </w:rPr>
        <w:t>”为过</w:t>
      </w:r>
      <w:r>
        <w:rPr>
          <w:rFonts w:hint="eastAsia" w:ascii="宋体" w:hAnsi="宋体"/>
          <w:sz w:val="20"/>
          <w:szCs w:val="20"/>
        </w:rPr>
        <w:t>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w:t>
      </w:r>
      <w:bookmarkStart w:id="1" w:name="_GoBack"/>
      <w:bookmarkEnd w:id="1"/>
      <w:r>
        <w:rPr>
          <w:rFonts w:hint="eastAsia" w:ascii="宋体" w:hAnsi="宋体"/>
          <w:sz w:val="20"/>
          <w:szCs w:val="20"/>
        </w:rPr>
        <w:t>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highlight w:val="none"/>
        </w:rPr>
        <w:t>等等</w:t>
      </w:r>
      <w:r>
        <w:rPr>
          <w:rFonts w:ascii="宋体" w:hAnsi="宋体"/>
          <w:sz w:val="20"/>
          <w:szCs w:val="20"/>
          <w:highlight w:val="none"/>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variable"/>
    <w:sig w:usb0="E00006FF" w:usb1="420024FF" w:usb2="02000000"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5D15A76"/>
    <w:rsid w:val="06CD4C74"/>
    <w:rsid w:val="07910517"/>
    <w:rsid w:val="089608E6"/>
    <w:rsid w:val="1252010C"/>
    <w:rsid w:val="170C74B4"/>
    <w:rsid w:val="1F084755"/>
    <w:rsid w:val="20B65FAF"/>
    <w:rsid w:val="24192CCC"/>
    <w:rsid w:val="26C324A4"/>
    <w:rsid w:val="27BB1A8B"/>
    <w:rsid w:val="2C153E60"/>
    <w:rsid w:val="36127662"/>
    <w:rsid w:val="375021F0"/>
    <w:rsid w:val="39DF5AAD"/>
    <w:rsid w:val="3C0E4D2A"/>
    <w:rsid w:val="3CD52CE1"/>
    <w:rsid w:val="3D3C55B6"/>
    <w:rsid w:val="3D4001DB"/>
    <w:rsid w:val="3DE90CA8"/>
    <w:rsid w:val="3EA352FB"/>
    <w:rsid w:val="41736F2E"/>
    <w:rsid w:val="448F4B5A"/>
    <w:rsid w:val="454278F8"/>
    <w:rsid w:val="4C653F3E"/>
    <w:rsid w:val="508B5BEF"/>
    <w:rsid w:val="50E50110"/>
    <w:rsid w:val="54875D3D"/>
    <w:rsid w:val="578A7743"/>
    <w:rsid w:val="59BB3CE7"/>
    <w:rsid w:val="6040225B"/>
    <w:rsid w:val="642A0B61"/>
    <w:rsid w:val="65D21249"/>
    <w:rsid w:val="66BA4938"/>
    <w:rsid w:val="686E4E6A"/>
    <w:rsid w:val="6EC86481"/>
    <w:rsid w:val="6F5042C2"/>
    <w:rsid w:val="73353469"/>
    <w:rsid w:val="773E764D"/>
    <w:rsid w:val="77453A38"/>
    <w:rsid w:val="796D0776"/>
    <w:rsid w:val="7C9C4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1245</Words>
  <Characters>1313</Characters>
  <Lines>11</Lines>
  <Paragraphs>3</Paragraphs>
  <TotalTime>2</TotalTime>
  <ScaleCrop>false</ScaleCrop>
  <LinksUpToDate>false</LinksUpToDate>
  <CharactersWithSpaces>1342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轻松缘</cp:lastModifiedBy>
  <dcterms:modified xsi:type="dcterms:W3CDTF">2022-04-23T16:25:21Z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eyJoZGlkIjoiZjMzMmYyYTI3MjAzMWY0Yjk3ZWEzMGNjMzIxYzFiNTYifQ==</vt:lpwstr>
  </property>
  <property fmtid="{D5CDD505-2E9C-101B-9397-08002B2CF9AE}" pid="4" name="ICV">
    <vt:lpwstr>213574C8DFF74E2283EFB70BED35E0B6</vt:lpwstr>
  </property>
</Properties>
</file>