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5D28" w14:textId="77777777" w:rsidR="006853F3" w:rsidRPr="00CD22B0" w:rsidRDefault="006853F3" w:rsidP="006853F3">
      <w:pPr>
        <w:spacing w:line="440" w:lineRule="exact"/>
        <w:jc w:val="center"/>
        <w:rPr>
          <w:b/>
          <w:sz w:val="28"/>
          <w:szCs w:val="30"/>
        </w:rPr>
      </w:pPr>
      <w:r>
        <w:rPr>
          <w:noProof/>
        </w:rPr>
        <mc:AlternateContent>
          <mc:Choice Requires="wps">
            <w:drawing>
              <wp:anchor distT="0" distB="0" distL="114300" distR="114300" simplePos="0" relativeHeight="251658240" behindDoc="0" locked="0" layoutInCell="1" allowOverlap="1" wp14:anchorId="061C2865" wp14:editId="01465C73">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345BDCB0" w14:textId="77777777" w:rsidR="00736514" w:rsidRDefault="006853F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61C2865"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345BDCB0" w14:textId="77777777" w:rsidR="00736514" w:rsidRDefault="006853F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CD22B0">
        <w:rPr>
          <w:rFonts w:hint="eastAsia"/>
          <w:b/>
          <w:sz w:val="28"/>
          <w:szCs w:val="30"/>
        </w:rPr>
        <w:t>数字媒体作品集成</w:t>
      </w:r>
    </w:p>
    <w:p w14:paraId="7E789321" w14:textId="77777777" w:rsidR="006853F3" w:rsidRPr="00CD22B0" w:rsidRDefault="006853F3" w:rsidP="006853F3">
      <w:pPr>
        <w:shd w:val="clear" w:color="auto" w:fill="F5F5F5"/>
        <w:jc w:val="center"/>
        <w:textAlignment w:val="top"/>
        <w:rPr>
          <w:b/>
          <w:sz w:val="28"/>
          <w:szCs w:val="30"/>
        </w:rPr>
      </w:pPr>
      <w:r w:rsidRPr="00CD22B0">
        <w:rPr>
          <w:b/>
          <w:sz w:val="28"/>
          <w:szCs w:val="30"/>
        </w:rPr>
        <w:t>Digital</w:t>
      </w:r>
      <w:r w:rsidRPr="00CD22B0">
        <w:rPr>
          <w:rFonts w:hint="eastAsia"/>
          <w:b/>
          <w:sz w:val="28"/>
          <w:szCs w:val="30"/>
        </w:rPr>
        <w:t xml:space="preserve"> Media Works </w:t>
      </w:r>
      <w:r w:rsidR="00FB29F2">
        <w:rPr>
          <w:b/>
          <w:sz w:val="28"/>
          <w:szCs w:val="30"/>
        </w:rPr>
        <w:t>I</w:t>
      </w:r>
      <w:r w:rsidR="00FB29F2" w:rsidRPr="00FB29F2">
        <w:rPr>
          <w:b/>
          <w:sz w:val="28"/>
          <w:szCs w:val="30"/>
        </w:rPr>
        <w:t>ntegration</w:t>
      </w:r>
    </w:p>
    <w:p w14:paraId="72B163C1"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bookmarkStart w:id="0" w:name="a2"/>
      <w:bookmarkEnd w:id="0"/>
      <w:r w:rsidRPr="008D5BEF">
        <w:rPr>
          <w:rFonts w:ascii="黑体" w:eastAsia="黑体" w:hAnsi="宋体"/>
          <w:b/>
          <w:sz w:val="24"/>
        </w:rPr>
        <w:t>一</w:t>
      </w:r>
      <w:r w:rsidRPr="008D5BEF">
        <w:rPr>
          <w:rFonts w:ascii="黑体" w:eastAsia="黑体" w:hAnsi="宋体" w:hint="eastAsia"/>
          <w:b/>
          <w:sz w:val="24"/>
        </w:rPr>
        <w:t>、</w:t>
      </w:r>
      <w:r w:rsidRPr="008D5BEF">
        <w:rPr>
          <w:rFonts w:ascii="黑体" w:eastAsia="黑体" w:hAnsi="宋体"/>
          <w:b/>
          <w:sz w:val="24"/>
        </w:rPr>
        <w:t>基本信息</w:t>
      </w:r>
    </w:p>
    <w:p w14:paraId="1A4CCC3E" w14:textId="77777777" w:rsidR="006853F3" w:rsidRDefault="006853F3" w:rsidP="006853F3">
      <w:pPr>
        <w:snapToGrid w:val="0"/>
        <w:spacing w:line="360" w:lineRule="auto"/>
        <w:ind w:firstLineChars="200" w:firstLine="402"/>
        <w:rPr>
          <w:b/>
          <w:bCs/>
          <w:color w:val="000000"/>
          <w:sz w:val="20"/>
          <w:szCs w:val="20"/>
        </w:rPr>
      </w:pPr>
      <w:r>
        <w:rPr>
          <w:b/>
          <w:bCs/>
          <w:color w:val="000000"/>
          <w:sz w:val="20"/>
          <w:szCs w:val="20"/>
        </w:rPr>
        <w:t>课程代码：</w:t>
      </w:r>
      <w:r>
        <w:rPr>
          <w:color w:val="000000"/>
          <w:sz w:val="20"/>
          <w:szCs w:val="20"/>
        </w:rPr>
        <w:t>【</w:t>
      </w:r>
      <w:r w:rsidRPr="00893BF2">
        <w:rPr>
          <w:rFonts w:hint="eastAsia"/>
          <w:color w:val="000000"/>
          <w:sz w:val="20"/>
          <w:szCs w:val="20"/>
        </w:rPr>
        <w:t>2059053</w:t>
      </w:r>
      <w:r>
        <w:rPr>
          <w:color w:val="000000"/>
          <w:sz w:val="20"/>
          <w:szCs w:val="20"/>
        </w:rPr>
        <w:t>】</w:t>
      </w:r>
    </w:p>
    <w:p w14:paraId="0F441402" w14:textId="77777777" w:rsidR="006853F3" w:rsidRDefault="006853F3" w:rsidP="006853F3">
      <w:pPr>
        <w:snapToGrid w:val="0"/>
        <w:spacing w:line="360" w:lineRule="auto"/>
        <w:ind w:firstLineChars="200" w:firstLine="402"/>
        <w:rPr>
          <w:color w:val="000000"/>
          <w:sz w:val="20"/>
          <w:szCs w:val="2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41C04E05" w14:textId="77777777" w:rsidR="006853F3" w:rsidRDefault="006853F3" w:rsidP="006853F3">
      <w:pPr>
        <w:snapToGrid w:val="0"/>
        <w:spacing w:line="360" w:lineRule="auto"/>
        <w:ind w:firstLineChars="200" w:firstLine="402"/>
        <w:rPr>
          <w:color w:val="000000"/>
          <w:szCs w:val="21"/>
        </w:rPr>
      </w:pPr>
      <w:r>
        <w:rPr>
          <w:b/>
          <w:bCs/>
          <w:color w:val="000000"/>
          <w:sz w:val="20"/>
          <w:szCs w:val="20"/>
        </w:rPr>
        <w:t>面向专业：</w:t>
      </w:r>
      <w:r>
        <w:rPr>
          <w:color w:val="000000"/>
          <w:sz w:val="20"/>
          <w:szCs w:val="20"/>
        </w:rPr>
        <w:t>【</w:t>
      </w:r>
      <w:r>
        <w:rPr>
          <w:rFonts w:hint="eastAsia"/>
          <w:color w:val="000000"/>
          <w:sz w:val="20"/>
          <w:szCs w:val="20"/>
        </w:rPr>
        <w:t>数字媒体技术</w:t>
      </w:r>
      <w:r>
        <w:rPr>
          <w:color w:val="000000"/>
          <w:sz w:val="20"/>
          <w:szCs w:val="20"/>
        </w:rPr>
        <w:t>】</w:t>
      </w:r>
    </w:p>
    <w:p w14:paraId="097DDFA0" w14:textId="77777777" w:rsidR="006853F3" w:rsidRDefault="006853F3" w:rsidP="006853F3">
      <w:pPr>
        <w:snapToGrid w:val="0"/>
        <w:spacing w:line="360" w:lineRule="auto"/>
        <w:ind w:firstLineChars="200" w:firstLine="402"/>
        <w:rPr>
          <w:color w:val="000000"/>
          <w:szCs w:val="21"/>
        </w:rPr>
      </w:pPr>
      <w:r>
        <w:rPr>
          <w:b/>
          <w:bCs/>
          <w:color w:val="000000"/>
          <w:sz w:val="20"/>
          <w:szCs w:val="20"/>
        </w:rPr>
        <w:t>课程性质：</w:t>
      </w:r>
      <w:r>
        <w:rPr>
          <w:color w:val="000000"/>
          <w:sz w:val="20"/>
          <w:szCs w:val="20"/>
        </w:rPr>
        <w:t>【</w:t>
      </w:r>
      <w:r>
        <w:rPr>
          <w:rFonts w:hint="eastAsia"/>
          <w:color w:val="000000"/>
          <w:sz w:val="20"/>
          <w:szCs w:val="20"/>
        </w:rPr>
        <w:t>实践教学必修课</w:t>
      </w:r>
      <w:r>
        <w:rPr>
          <w:color w:val="000000"/>
          <w:sz w:val="20"/>
          <w:szCs w:val="20"/>
        </w:rPr>
        <w:t>】</w:t>
      </w:r>
    </w:p>
    <w:p w14:paraId="3CF8AD61" w14:textId="77777777" w:rsidR="006853F3" w:rsidRPr="003D3F83" w:rsidRDefault="006853F3" w:rsidP="006853F3">
      <w:pPr>
        <w:snapToGrid w:val="0"/>
        <w:spacing w:line="360" w:lineRule="auto"/>
        <w:ind w:firstLineChars="200" w:firstLine="402"/>
        <w:rPr>
          <w:color w:val="000000"/>
          <w:sz w:val="20"/>
          <w:szCs w:val="20"/>
        </w:rPr>
      </w:pPr>
      <w:r>
        <w:rPr>
          <w:b/>
          <w:bCs/>
          <w:color w:val="000000"/>
          <w:sz w:val="20"/>
          <w:szCs w:val="20"/>
        </w:rPr>
        <w:t>开课院系：</w:t>
      </w:r>
      <w:r>
        <w:rPr>
          <w:color w:val="000000"/>
          <w:sz w:val="20"/>
          <w:szCs w:val="20"/>
        </w:rPr>
        <w:t>【</w:t>
      </w:r>
      <w:r>
        <w:rPr>
          <w:rFonts w:hint="eastAsia"/>
          <w:color w:val="000000"/>
          <w:sz w:val="20"/>
          <w:szCs w:val="20"/>
        </w:rPr>
        <w:t>信息技术学院数字媒体技术系</w:t>
      </w:r>
      <w:r>
        <w:rPr>
          <w:color w:val="000000"/>
          <w:sz w:val="20"/>
          <w:szCs w:val="20"/>
        </w:rPr>
        <w:t>】</w:t>
      </w:r>
    </w:p>
    <w:p w14:paraId="2B203B2E" w14:textId="77777777" w:rsidR="006853F3" w:rsidRDefault="006853F3" w:rsidP="006853F3">
      <w:pPr>
        <w:snapToGrid w:val="0"/>
        <w:spacing w:line="360" w:lineRule="auto"/>
        <w:ind w:firstLineChars="200" w:firstLine="402"/>
        <w:rPr>
          <w:color w:val="000000"/>
          <w:sz w:val="20"/>
          <w:szCs w:val="20"/>
        </w:rPr>
      </w:pPr>
      <w:r>
        <w:rPr>
          <w:b/>
          <w:bCs/>
          <w:color w:val="000000"/>
          <w:sz w:val="20"/>
          <w:szCs w:val="20"/>
        </w:rPr>
        <w:t>使用教材：</w:t>
      </w:r>
      <w:r w:rsidR="00916F86" w:rsidRPr="00916F86">
        <w:rPr>
          <w:rFonts w:hint="eastAsia"/>
          <w:bCs/>
          <w:color w:val="000000"/>
          <w:sz w:val="20"/>
          <w:szCs w:val="20"/>
        </w:rPr>
        <w:t>无</w:t>
      </w:r>
      <w:r w:rsidR="00916F86">
        <w:rPr>
          <w:color w:val="000000"/>
          <w:sz w:val="20"/>
          <w:szCs w:val="20"/>
        </w:rPr>
        <w:t xml:space="preserve"> </w:t>
      </w:r>
    </w:p>
    <w:p w14:paraId="0E8B1E7E" w14:textId="77777777" w:rsidR="006853F3" w:rsidRDefault="006853F3" w:rsidP="006853F3">
      <w:pPr>
        <w:snapToGrid w:val="0"/>
        <w:spacing w:line="360" w:lineRule="auto"/>
        <w:ind w:firstLineChars="200" w:firstLine="402"/>
        <w:rPr>
          <w:color w:val="000000"/>
          <w:sz w:val="20"/>
          <w:szCs w:val="20"/>
        </w:rPr>
      </w:pPr>
      <w:r w:rsidRPr="009367E0">
        <w:rPr>
          <w:b/>
          <w:bCs/>
          <w:sz w:val="20"/>
          <w:szCs w:val="20"/>
        </w:rPr>
        <w:t>先修课程：</w:t>
      </w:r>
      <w:r w:rsidRPr="007C0197">
        <w:rPr>
          <w:rFonts w:hint="eastAsia"/>
          <w:color w:val="000000"/>
          <w:sz w:val="20"/>
          <w:szCs w:val="20"/>
        </w:rPr>
        <w:t>【</w:t>
      </w:r>
      <w:r w:rsidR="00C732C2">
        <w:rPr>
          <w:rFonts w:hint="eastAsia"/>
          <w:sz w:val="20"/>
          <w:szCs w:val="20"/>
        </w:rPr>
        <w:t>视觉构成原理</w:t>
      </w:r>
      <w:r w:rsidR="00C732C2">
        <w:rPr>
          <w:rFonts w:hint="eastAsia"/>
          <w:sz w:val="20"/>
          <w:szCs w:val="20"/>
        </w:rPr>
        <w:t xml:space="preserve"> 2050138</w:t>
      </w:r>
      <w:r>
        <w:rPr>
          <w:rFonts w:hint="eastAsia"/>
          <w:sz w:val="20"/>
          <w:szCs w:val="20"/>
        </w:rPr>
        <w:t>（</w:t>
      </w:r>
      <w:r w:rsidR="00C732C2">
        <w:rPr>
          <w:rFonts w:hint="eastAsia"/>
          <w:sz w:val="20"/>
          <w:szCs w:val="20"/>
        </w:rPr>
        <w:t>3</w:t>
      </w:r>
      <w:r>
        <w:rPr>
          <w:rFonts w:hint="eastAsia"/>
          <w:sz w:val="20"/>
          <w:szCs w:val="20"/>
        </w:rPr>
        <w:t>）</w:t>
      </w:r>
      <w:r w:rsidRPr="007C0197">
        <w:rPr>
          <w:rFonts w:hint="eastAsia"/>
          <w:color w:val="000000"/>
          <w:sz w:val="20"/>
          <w:szCs w:val="20"/>
        </w:rPr>
        <w:t>】</w:t>
      </w:r>
    </w:p>
    <w:p w14:paraId="0A1D85E5" w14:textId="77777777" w:rsidR="006853F3" w:rsidRPr="00E65E01" w:rsidRDefault="00E65E01" w:rsidP="00E65E01">
      <w:pPr>
        <w:snapToGrid w:val="0"/>
        <w:spacing w:line="360" w:lineRule="auto"/>
        <w:ind w:firstLineChars="200" w:firstLine="402"/>
        <w:rPr>
          <w:b/>
          <w:bCs/>
          <w:sz w:val="20"/>
          <w:szCs w:val="20"/>
        </w:rPr>
      </w:pPr>
      <w:r w:rsidRPr="00E65E01">
        <w:rPr>
          <w:rFonts w:hint="eastAsia"/>
          <w:b/>
          <w:bCs/>
          <w:sz w:val="20"/>
          <w:szCs w:val="20"/>
        </w:rPr>
        <w:t>并修课程</w:t>
      </w:r>
      <w:r w:rsidRPr="009367E0">
        <w:rPr>
          <w:b/>
          <w:bCs/>
          <w:sz w:val="20"/>
          <w:szCs w:val="20"/>
        </w:rPr>
        <w:t>：</w:t>
      </w:r>
      <w:r w:rsidRPr="007C0197">
        <w:rPr>
          <w:color w:val="000000"/>
          <w:sz w:val="20"/>
          <w:szCs w:val="20"/>
        </w:rPr>
        <w:t>【</w:t>
      </w:r>
      <w:r w:rsidRPr="007C0197">
        <w:rPr>
          <w:rFonts w:hint="eastAsia"/>
          <w:color w:val="000000"/>
          <w:sz w:val="20"/>
          <w:szCs w:val="20"/>
        </w:rPr>
        <w:t>多媒体技术</w:t>
      </w:r>
      <w:r>
        <w:rPr>
          <w:rFonts w:hint="eastAsia"/>
          <w:color w:val="000000"/>
          <w:sz w:val="20"/>
          <w:szCs w:val="20"/>
        </w:rPr>
        <w:t>2050036</w:t>
      </w:r>
      <w:r>
        <w:rPr>
          <w:rFonts w:hint="eastAsia"/>
          <w:color w:val="000000"/>
          <w:sz w:val="20"/>
          <w:szCs w:val="20"/>
        </w:rPr>
        <w:t>（</w:t>
      </w:r>
      <w:r w:rsidR="00CB22DD">
        <w:rPr>
          <w:rFonts w:hint="eastAsia"/>
          <w:color w:val="000000"/>
          <w:sz w:val="20"/>
          <w:szCs w:val="20"/>
        </w:rPr>
        <w:t>4</w:t>
      </w:r>
      <w:r>
        <w:rPr>
          <w:rFonts w:hint="eastAsia"/>
          <w:color w:val="000000"/>
          <w:sz w:val="20"/>
          <w:szCs w:val="20"/>
        </w:rPr>
        <w:t>）</w:t>
      </w:r>
      <w:r w:rsidRPr="007C0197">
        <w:rPr>
          <w:rFonts w:hint="eastAsia"/>
          <w:color w:val="000000"/>
          <w:sz w:val="20"/>
          <w:szCs w:val="20"/>
        </w:rPr>
        <w:t>】</w:t>
      </w:r>
      <w:r w:rsidR="00F067B4" w:rsidRPr="007C0197">
        <w:rPr>
          <w:rFonts w:hint="eastAsia"/>
          <w:color w:val="000000"/>
          <w:sz w:val="20"/>
          <w:szCs w:val="20"/>
        </w:rPr>
        <w:t>【</w:t>
      </w:r>
      <w:r w:rsidR="00F067B4">
        <w:rPr>
          <w:rFonts w:hint="eastAsia"/>
          <w:sz w:val="20"/>
          <w:szCs w:val="20"/>
        </w:rPr>
        <w:t>视听语言</w:t>
      </w:r>
      <w:r w:rsidR="00F067B4">
        <w:rPr>
          <w:rFonts w:hint="eastAsia"/>
          <w:sz w:val="20"/>
          <w:szCs w:val="20"/>
        </w:rPr>
        <w:t xml:space="preserve"> 2050560</w:t>
      </w:r>
      <w:r w:rsidR="00F067B4">
        <w:rPr>
          <w:rFonts w:hint="eastAsia"/>
          <w:sz w:val="20"/>
          <w:szCs w:val="20"/>
        </w:rPr>
        <w:t>（</w:t>
      </w:r>
      <w:r w:rsidR="00F067B4">
        <w:rPr>
          <w:rFonts w:hint="eastAsia"/>
          <w:sz w:val="20"/>
          <w:szCs w:val="20"/>
        </w:rPr>
        <w:t>3</w:t>
      </w:r>
      <w:r w:rsidR="00F067B4">
        <w:rPr>
          <w:rFonts w:hint="eastAsia"/>
          <w:sz w:val="20"/>
          <w:szCs w:val="20"/>
        </w:rPr>
        <w:t>）</w:t>
      </w:r>
      <w:r w:rsidR="00F067B4" w:rsidRPr="007C0197">
        <w:rPr>
          <w:rFonts w:hint="eastAsia"/>
          <w:color w:val="000000"/>
          <w:sz w:val="20"/>
          <w:szCs w:val="20"/>
        </w:rPr>
        <w:t>】</w:t>
      </w:r>
    </w:p>
    <w:p w14:paraId="29A6458F"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b/>
          <w:sz w:val="24"/>
        </w:rPr>
        <w:t>二</w:t>
      </w:r>
      <w:r w:rsidRPr="008D5BEF">
        <w:rPr>
          <w:rFonts w:ascii="黑体" w:eastAsia="黑体" w:hAnsi="宋体" w:hint="eastAsia"/>
          <w:b/>
          <w:sz w:val="24"/>
        </w:rPr>
        <w:t>、</w:t>
      </w:r>
      <w:r w:rsidRPr="008D5BEF">
        <w:rPr>
          <w:rFonts w:ascii="黑体" w:eastAsia="黑体" w:hAnsi="宋体"/>
          <w:b/>
          <w:sz w:val="24"/>
        </w:rPr>
        <w:t>课程简介</w:t>
      </w:r>
    </w:p>
    <w:p w14:paraId="6AC74E99" w14:textId="77777777" w:rsidR="006853F3" w:rsidRPr="008D5BEF" w:rsidRDefault="006853F3" w:rsidP="008D5BEF">
      <w:pPr>
        <w:widowControl/>
        <w:spacing w:beforeLines="50" w:before="156" w:afterLines="50" w:after="156" w:line="288" w:lineRule="auto"/>
        <w:ind w:firstLineChars="150" w:firstLine="300"/>
        <w:jc w:val="left"/>
        <w:rPr>
          <w:rFonts w:ascii="宋体" w:hAnsi="宋体"/>
          <w:sz w:val="20"/>
          <w:szCs w:val="20"/>
        </w:rPr>
      </w:pPr>
      <w:r w:rsidRPr="008D5BEF">
        <w:rPr>
          <w:rFonts w:ascii="宋体" w:hAnsi="宋体" w:hint="eastAsia"/>
          <w:sz w:val="20"/>
          <w:szCs w:val="20"/>
        </w:rPr>
        <w:t>本课程是</w:t>
      </w:r>
      <w:r w:rsidR="00F41C59" w:rsidRPr="008D5BEF">
        <w:rPr>
          <w:rFonts w:ascii="宋体" w:hAnsi="宋体" w:hint="eastAsia"/>
          <w:sz w:val="20"/>
          <w:szCs w:val="20"/>
        </w:rPr>
        <w:t>专业的集中实践课程，在学习了图形图像、二维动画、音视频等理论和相关处理软件的基础上，遵循数字媒体作品的基本流程：需求分析、脚本制作、素材采集加工、集成、调试以及发布，借助于相关的软硬件技术，完成数字媒体作品</w:t>
      </w:r>
      <w:r w:rsidR="00CC7A2F" w:rsidRPr="008D5BEF">
        <w:rPr>
          <w:rFonts w:ascii="宋体" w:hAnsi="宋体" w:hint="eastAsia"/>
          <w:sz w:val="20"/>
          <w:szCs w:val="20"/>
        </w:rPr>
        <w:t>的制作并发布。</w:t>
      </w:r>
      <w:r w:rsidR="00F41C59" w:rsidRPr="008D5BEF">
        <w:rPr>
          <w:rFonts w:ascii="宋体" w:hAnsi="宋体" w:hint="eastAsia"/>
          <w:sz w:val="20"/>
          <w:szCs w:val="20"/>
        </w:rPr>
        <w:t>通过该课程的学习，锻炼实践能力</w:t>
      </w:r>
      <w:r w:rsidR="00CC7A2F" w:rsidRPr="008D5BEF">
        <w:rPr>
          <w:rFonts w:ascii="宋体" w:hAnsi="宋体" w:hint="eastAsia"/>
          <w:sz w:val="20"/>
          <w:szCs w:val="20"/>
        </w:rPr>
        <w:t>、</w:t>
      </w:r>
      <w:r w:rsidR="00F41C59" w:rsidRPr="008D5BEF">
        <w:rPr>
          <w:rFonts w:ascii="宋体" w:hAnsi="宋体" w:hint="eastAsia"/>
          <w:sz w:val="20"/>
          <w:szCs w:val="20"/>
        </w:rPr>
        <w:t>综合</w:t>
      </w:r>
      <w:r w:rsidRPr="008D5BEF">
        <w:rPr>
          <w:rFonts w:ascii="宋体" w:hAnsi="宋体" w:hint="eastAsia"/>
          <w:sz w:val="20"/>
          <w:szCs w:val="20"/>
        </w:rPr>
        <w:t>应用所学的专业知识</w:t>
      </w:r>
      <w:r w:rsidR="00F41C59" w:rsidRPr="008D5BEF">
        <w:rPr>
          <w:rFonts w:ascii="宋体" w:hAnsi="宋体" w:hint="eastAsia"/>
          <w:sz w:val="20"/>
          <w:szCs w:val="20"/>
        </w:rPr>
        <w:t>制作数字</w:t>
      </w:r>
      <w:r w:rsidR="00CC7A2F" w:rsidRPr="008D5BEF">
        <w:rPr>
          <w:rFonts w:ascii="宋体" w:hAnsi="宋体" w:hint="eastAsia"/>
          <w:sz w:val="20"/>
          <w:szCs w:val="20"/>
        </w:rPr>
        <w:t>媒体</w:t>
      </w:r>
      <w:r w:rsidR="00F41C59" w:rsidRPr="008D5BEF">
        <w:rPr>
          <w:rFonts w:ascii="宋体" w:hAnsi="宋体" w:hint="eastAsia"/>
          <w:sz w:val="20"/>
          <w:szCs w:val="20"/>
        </w:rPr>
        <w:t>作品的能力</w:t>
      </w:r>
      <w:r w:rsidR="00CC7A2F" w:rsidRPr="008D5BEF">
        <w:rPr>
          <w:rFonts w:ascii="宋体" w:hAnsi="宋体" w:hint="eastAsia"/>
          <w:sz w:val="20"/>
          <w:szCs w:val="20"/>
        </w:rPr>
        <w:t>、</w:t>
      </w:r>
      <w:r w:rsidR="00F41C59" w:rsidRPr="008D5BEF">
        <w:rPr>
          <w:rFonts w:ascii="宋体" w:hAnsi="宋体" w:hint="eastAsia"/>
          <w:sz w:val="20"/>
          <w:szCs w:val="20"/>
        </w:rPr>
        <w:t>团队解决问题的能力，为后续的专业课程、毕业设计等打下基础。</w:t>
      </w:r>
    </w:p>
    <w:p w14:paraId="7B1F20A4"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b/>
          <w:sz w:val="24"/>
        </w:rPr>
        <w:t>三</w:t>
      </w:r>
      <w:r w:rsidRPr="008D5BEF">
        <w:rPr>
          <w:rFonts w:ascii="黑体" w:eastAsia="黑体" w:hAnsi="宋体" w:hint="eastAsia"/>
          <w:b/>
          <w:sz w:val="24"/>
        </w:rPr>
        <w:t>、</w:t>
      </w:r>
      <w:r w:rsidRPr="008D5BEF">
        <w:rPr>
          <w:rFonts w:ascii="黑体" w:eastAsia="黑体" w:hAnsi="宋体"/>
          <w:b/>
          <w:sz w:val="24"/>
        </w:rPr>
        <w:t>选课建议</w:t>
      </w:r>
    </w:p>
    <w:p w14:paraId="7434247E" w14:textId="77777777" w:rsidR="006853F3" w:rsidRPr="008D5BEF" w:rsidRDefault="006853F3" w:rsidP="006853F3">
      <w:pPr>
        <w:snapToGrid w:val="0"/>
        <w:spacing w:line="360" w:lineRule="auto"/>
        <w:ind w:firstLine="340"/>
        <w:rPr>
          <w:rFonts w:ascii="宋体" w:hAnsi="宋体"/>
          <w:sz w:val="20"/>
          <w:szCs w:val="20"/>
        </w:rPr>
      </w:pPr>
      <w:r w:rsidRPr="008D5BEF">
        <w:rPr>
          <w:rFonts w:ascii="宋体" w:hAnsi="宋体" w:hint="eastAsia"/>
          <w:sz w:val="20"/>
          <w:szCs w:val="20"/>
        </w:rPr>
        <w:t>本课程是适用于数字媒体技术专业的</w:t>
      </w:r>
      <w:r w:rsidR="00523755" w:rsidRPr="008D5BEF">
        <w:rPr>
          <w:rFonts w:ascii="宋体" w:hAnsi="宋体" w:hint="eastAsia"/>
          <w:sz w:val="20"/>
          <w:szCs w:val="20"/>
        </w:rPr>
        <w:t>集中</w:t>
      </w:r>
      <w:r w:rsidR="00C732C2" w:rsidRPr="008D5BEF">
        <w:rPr>
          <w:rFonts w:ascii="宋体" w:hAnsi="宋体" w:hint="eastAsia"/>
          <w:sz w:val="20"/>
          <w:szCs w:val="20"/>
        </w:rPr>
        <w:t>实践</w:t>
      </w:r>
      <w:r w:rsidRPr="008D5BEF">
        <w:rPr>
          <w:rFonts w:ascii="宋体" w:hAnsi="宋体" w:hint="eastAsia"/>
          <w:sz w:val="20"/>
          <w:szCs w:val="20"/>
        </w:rPr>
        <w:t>课, 建议在第</w:t>
      </w:r>
      <w:r w:rsidR="00C732C2" w:rsidRPr="008D5BEF">
        <w:rPr>
          <w:rFonts w:ascii="宋体" w:hAnsi="宋体" w:hint="eastAsia"/>
          <w:sz w:val="20"/>
          <w:szCs w:val="20"/>
        </w:rPr>
        <w:t>三</w:t>
      </w:r>
      <w:r w:rsidRPr="008D5BEF">
        <w:rPr>
          <w:rFonts w:ascii="宋体" w:hAnsi="宋体" w:hint="eastAsia"/>
          <w:sz w:val="20"/>
          <w:szCs w:val="20"/>
        </w:rPr>
        <w:t>学期开设。</w:t>
      </w:r>
    </w:p>
    <w:p w14:paraId="0F68EBCA"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b/>
          <w:sz w:val="24"/>
        </w:rPr>
        <w:t>四</w:t>
      </w:r>
      <w:r w:rsidRPr="008D5BEF">
        <w:rPr>
          <w:rFonts w:ascii="黑体" w:eastAsia="黑体" w:hAnsi="宋体" w:hint="eastAsia"/>
          <w:b/>
          <w:sz w:val="24"/>
        </w:rPr>
        <w:t>、</w:t>
      </w:r>
      <w:r w:rsidRPr="008D5BEF">
        <w:rPr>
          <w:rFonts w:ascii="黑体" w:eastAsia="黑体" w:hAnsi="宋体"/>
          <w:b/>
          <w:sz w:val="24"/>
        </w:rPr>
        <w:t>课程与</w:t>
      </w:r>
      <w:r w:rsidRPr="008D5BEF">
        <w:rPr>
          <w:rFonts w:ascii="黑体" w:eastAsia="黑体" w:hAnsi="宋体" w:hint="eastAsia"/>
          <w:b/>
          <w:sz w:val="24"/>
        </w:rPr>
        <w:t>专业毕业要求</w:t>
      </w:r>
      <w:r w:rsidRPr="008D5BEF">
        <w:rPr>
          <w:rFonts w:ascii="黑体" w:eastAsia="黑体" w:hAnsi="宋体"/>
          <w:b/>
          <w:sz w:val="24"/>
        </w:rPr>
        <w:t>的关联性</w:t>
      </w:r>
    </w:p>
    <w:tbl>
      <w:tblPr>
        <w:tblW w:w="0" w:type="auto"/>
        <w:jc w:val="center"/>
        <w:tblLook w:val="04A0" w:firstRow="1" w:lastRow="0" w:firstColumn="1" w:lastColumn="0" w:noHBand="0" w:noVBand="1"/>
      </w:tblPr>
      <w:tblGrid>
        <w:gridCol w:w="7670"/>
        <w:gridCol w:w="759"/>
      </w:tblGrid>
      <w:tr w:rsidR="006853F3" w:rsidRPr="0025719D" w14:paraId="462F27CC" w14:textId="77777777" w:rsidTr="008D5BEF">
        <w:trPr>
          <w:trHeight w:val="415"/>
          <w:jc w:val="center"/>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A5B28" w14:textId="77777777" w:rsidR="006853F3" w:rsidRPr="008D5BEF" w:rsidRDefault="006853F3" w:rsidP="008D5BEF">
            <w:pPr>
              <w:snapToGrid w:val="0"/>
              <w:jc w:val="center"/>
              <w:rPr>
                <w:rFonts w:ascii="宋体" w:hAnsi="宋体"/>
                <w:sz w:val="20"/>
                <w:szCs w:val="20"/>
              </w:rPr>
            </w:pPr>
            <w:r w:rsidRPr="008D5BEF">
              <w:rPr>
                <w:rFonts w:ascii="宋体" w:hAnsi="宋体" w:hint="eastAsia"/>
                <w:sz w:val="20"/>
                <w:szCs w:val="20"/>
              </w:rPr>
              <w:t>专业毕业要求</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EF7DEE7" w14:textId="77777777" w:rsidR="006853F3" w:rsidRPr="008D5BEF" w:rsidRDefault="006853F3" w:rsidP="008D5BEF">
            <w:pPr>
              <w:snapToGrid w:val="0"/>
              <w:jc w:val="center"/>
              <w:rPr>
                <w:rFonts w:ascii="宋体" w:hAnsi="宋体"/>
                <w:sz w:val="20"/>
                <w:szCs w:val="20"/>
              </w:rPr>
            </w:pPr>
            <w:r w:rsidRPr="008D5BEF">
              <w:rPr>
                <w:rFonts w:ascii="宋体" w:hAnsi="宋体" w:hint="eastAsia"/>
                <w:sz w:val="20"/>
                <w:szCs w:val="20"/>
              </w:rPr>
              <w:t>关联</w:t>
            </w:r>
          </w:p>
        </w:tc>
      </w:tr>
      <w:tr w:rsidR="00312BDC" w:rsidRPr="0025719D" w14:paraId="5D305B8F" w14:textId="77777777" w:rsidTr="008D5BEF">
        <w:trPr>
          <w:trHeight w:val="165"/>
          <w:jc w:val="center"/>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9BD2"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LO1工程知识：具备扎实的数学、自然科学、数字媒体领域工程基础和专业知识，能够将各类知识用于解决数字媒体领域的复杂工程问题。</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064918A" w14:textId="77777777" w:rsidR="00312BDC" w:rsidRPr="0025719D" w:rsidRDefault="00312BDC" w:rsidP="00312BDC">
            <w:pPr>
              <w:widowControl/>
              <w:jc w:val="center"/>
              <w:rPr>
                <w:rFonts w:ascii="宋体" w:hAnsi="宋体"/>
                <w:color w:val="000000"/>
                <w:sz w:val="20"/>
                <w:szCs w:val="20"/>
              </w:rPr>
            </w:pPr>
          </w:p>
        </w:tc>
      </w:tr>
      <w:tr w:rsidR="00312BDC" w:rsidRPr="0025719D" w14:paraId="25CDF8AC" w14:textId="77777777" w:rsidTr="008D5BEF">
        <w:trPr>
          <w:trHeight w:val="475"/>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233563AE"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LO2问题分析：能够应用数学、自然科学和工程科学的基本原理，对数字媒体领域复杂的工程问题进行抽象分析与识别、建模表达，并通过文献研究分析数字媒体领域复杂工程问题，以获得有效结论。</w:t>
            </w:r>
          </w:p>
        </w:tc>
        <w:tc>
          <w:tcPr>
            <w:tcW w:w="759" w:type="dxa"/>
            <w:tcBorders>
              <w:top w:val="nil"/>
              <w:left w:val="single" w:sz="4" w:space="0" w:color="auto"/>
              <w:bottom w:val="single" w:sz="4" w:space="0" w:color="auto"/>
              <w:right w:val="single" w:sz="4" w:space="0" w:color="auto"/>
            </w:tcBorders>
            <w:shd w:val="clear" w:color="auto" w:fill="auto"/>
            <w:vAlign w:val="center"/>
          </w:tcPr>
          <w:p w14:paraId="523DBECF" w14:textId="77777777" w:rsidR="00312BDC" w:rsidRPr="0025719D" w:rsidRDefault="00312BDC" w:rsidP="00312BDC">
            <w:pPr>
              <w:widowControl/>
              <w:jc w:val="center"/>
              <w:rPr>
                <w:rFonts w:ascii="宋体" w:hAnsi="宋体"/>
                <w:color w:val="000000"/>
                <w:sz w:val="20"/>
                <w:szCs w:val="20"/>
              </w:rPr>
            </w:pPr>
          </w:p>
        </w:tc>
      </w:tr>
      <w:tr w:rsidR="00312BDC" w:rsidRPr="0025719D" w14:paraId="0D7A99EC" w14:textId="77777777" w:rsidTr="008D5BEF">
        <w:trPr>
          <w:trHeight w:val="570"/>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69C9A06B"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3设计/开发解决方案：能够针对数字媒体技术及相关领域复杂工程问题的解决方案，设计满足特定应用需求的系统、模块或流程，并能够在设计环节中体现创新意识，考虑社会、健康、安全、法律、文化以及环境等因素。</w:t>
            </w:r>
          </w:p>
        </w:tc>
        <w:tc>
          <w:tcPr>
            <w:tcW w:w="759" w:type="dxa"/>
            <w:tcBorders>
              <w:top w:val="nil"/>
              <w:left w:val="single" w:sz="4" w:space="0" w:color="auto"/>
              <w:bottom w:val="single" w:sz="4" w:space="0" w:color="auto"/>
              <w:right w:val="single" w:sz="4" w:space="0" w:color="auto"/>
            </w:tcBorders>
            <w:shd w:val="clear" w:color="auto" w:fill="auto"/>
            <w:vAlign w:val="center"/>
          </w:tcPr>
          <w:p w14:paraId="771C2313" w14:textId="77777777" w:rsidR="00312BDC" w:rsidRPr="0025719D" w:rsidRDefault="00312BDC" w:rsidP="00312BDC">
            <w:pPr>
              <w:widowControl/>
              <w:jc w:val="center"/>
              <w:rPr>
                <w:rFonts w:ascii="宋体" w:hAnsi="宋体"/>
                <w:color w:val="000000"/>
                <w:sz w:val="20"/>
                <w:szCs w:val="20"/>
              </w:rPr>
            </w:pPr>
          </w:p>
        </w:tc>
      </w:tr>
      <w:tr w:rsidR="00312BDC" w:rsidRPr="0025719D" w14:paraId="71020278" w14:textId="77777777" w:rsidTr="008D5BEF">
        <w:trPr>
          <w:trHeight w:val="482"/>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336FBCB1"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LO4研究：能够基于计算机科学原理和方法，对开发的复杂计算机软硬件系统及系统工程问题进行研究，设计合理的实验方案，能对实验数据进行分析与解释、并通过信息综合得到合理有效的结论。</w:t>
            </w:r>
          </w:p>
        </w:tc>
        <w:tc>
          <w:tcPr>
            <w:tcW w:w="759" w:type="dxa"/>
            <w:tcBorders>
              <w:top w:val="nil"/>
              <w:left w:val="single" w:sz="4" w:space="0" w:color="auto"/>
              <w:bottom w:val="single" w:sz="4" w:space="0" w:color="auto"/>
              <w:right w:val="single" w:sz="4" w:space="0" w:color="auto"/>
            </w:tcBorders>
            <w:shd w:val="clear" w:color="auto" w:fill="auto"/>
            <w:vAlign w:val="center"/>
          </w:tcPr>
          <w:p w14:paraId="60A6907D" w14:textId="77777777" w:rsidR="00312BDC" w:rsidRPr="0025719D" w:rsidRDefault="00312BDC" w:rsidP="00312BDC">
            <w:pPr>
              <w:widowControl/>
              <w:jc w:val="center"/>
              <w:rPr>
                <w:rFonts w:ascii="宋体" w:hAnsi="宋体"/>
                <w:color w:val="000000"/>
                <w:sz w:val="20"/>
                <w:szCs w:val="20"/>
              </w:rPr>
            </w:pPr>
          </w:p>
        </w:tc>
      </w:tr>
      <w:tr w:rsidR="00312BDC" w:rsidRPr="0025719D" w14:paraId="0052E502" w14:textId="77777777" w:rsidTr="008D5BEF">
        <w:trPr>
          <w:trHeight w:val="557"/>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7525A77B"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LO5使用现代工具：能够针对数字技术领域复杂工程问题，选择与使用恰当的技术，使用媒体创作、虚拟现实、资源管理等软件工具，进行设计与开发，并能够针对工程应</w:t>
            </w:r>
            <w:r w:rsidRPr="008D38CE">
              <w:rPr>
                <w:rFonts w:ascii="宋体" w:hAnsi="宋体" w:hint="eastAsia"/>
                <w:color w:val="000000"/>
                <w:sz w:val="20"/>
                <w:szCs w:val="20"/>
              </w:rPr>
              <w:lastRenderedPageBreak/>
              <w:t>用需求，在通用工具基础上二次开发或定制。</w:t>
            </w:r>
          </w:p>
        </w:tc>
        <w:tc>
          <w:tcPr>
            <w:tcW w:w="759" w:type="dxa"/>
            <w:tcBorders>
              <w:top w:val="nil"/>
              <w:left w:val="single" w:sz="4" w:space="0" w:color="auto"/>
              <w:bottom w:val="single" w:sz="4" w:space="0" w:color="auto"/>
              <w:right w:val="single" w:sz="4" w:space="0" w:color="auto"/>
            </w:tcBorders>
            <w:shd w:val="clear" w:color="auto" w:fill="auto"/>
            <w:vAlign w:val="center"/>
          </w:tcPr>
          <w:p w14:paraId="40971D7C" w14:textId="77777777" w:rsidR="00312BDC" w:rsidRPr="0025719D" w:rsidRDefault="00312BDC" w:rsidP="00312BDC">
            <w:pPr>
              <w:widowControl/>
              <w:jc w:val="center"/>
              <w:rPr>
                <w:rFonts w:ascii="宋体" w:hAnsi="宋体" w:cs="宋体"/>
                <w:color w:val="000000"/>
                <w:kern w:val="0"/>
                <w:sz w:val="18"/>
                <w:szCs w:val="18"/>
              </w:rPr>
            </w:pPr>
            <w:r>
              <w:rPr>
                <w:color w:val="000000"/>
                <w:kern w:val="0"/>
                <w:sz w:val="20"/>
                <w:szCs w:val="20"/>
              </w:rPr>
              <w:lastRenderedPageBreak/>
              <w:sym w:font="Wingdings 2" w:char="F098"/>
            </w:r>
          </w:p>
        </w:tc>
      </w:tr>
      <w:tr w:rsidR="00312BDC" w:rsidRPr="0025719D" w14:paraId="5E6F8650" w14:textId="77777777" w:rsidTr="008D5BEF">
        <w:trPr>
          <w:trHeight w:val="485"/>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072831BB"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LO6工程与社会：能够基于计算机工程相关背景知识对工程项目进行合理分析，评价相关数字媒体领域工程实践和复杂工程问题解决方案对社会、健康、安全、法律以及文化的影响，并理解应承担的责任。</w:t>
            </w:r>
          </w:p>
        </w:tc>
        <w:tc>
          <w:tcPr>
            <w:tcW w:w="759" w:type="dxa"/>
            <w:tcBorders>
              <w:top w:val="nil"/>
              <w:left w:val="single" w:sz="4" w:space="0" w:color="auto"/>
              <w:bottom w:val="single" w:sz="4" w:space="0" w:color="auto"/>
              <w:right w:val="single" w:sz="4" w:space="0" w:color="auto"/>
            </w:tcBorders>
            <w:shd w:val="clear" w:color="auto" w:fill="auto"/>
            <w:vAlign w:val="center"/>
          </w:tcPr>
          <w:p w14:paraId="2C0888A9" w14:textId="77777777" w:rsidR="00312BDC" w:rsidRPr="0025719D" w:rsidRDefault="00312BDC" w:rsidP="00312BDC">
            <w:pPr>
              <w:widowControl/>
              <w:jc w:val="center"/>
              <w:rPr>
                <w:rFonts w:ascii="宋体" w:hAnsi="宋体" w:cs="宋体"/>
                <w:color w:val="000000"/>
                <w:kern w:val="0"/>
                <w:sz w:val="18"/>
                <w:szCs w:val="18"/>
              </w:rPr>
            </w:pPr>
          </w:p>
        </w:tc>
      </w:tr>
      <w:tr w:rsidR="00312BDC" w:rsidRPr="0025719D" w14:paraId="587180B2" w14:textId="77777777" w:rsidTr="008D5BEF">
        <w:trPr>
          <w:trHeight w:val="932"/>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77808E3A"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LO7环境和可持续发展：能够理解和评价针对数字媒体领域复杂工程问题的专业工程实践对环境、社会可持续发展的影响。</w:t>
            </w:r>
          </w:p>
        </w:tc>
        <w:tc>
          <w:tcPr>
            <w:tcW w:w="759" w:type="dxa"/>
            <w:tcBorders>
              <w:top w:val="nil"/>
              <w:left w:val="single" w:sz="4" w:space="0" w:color="auto"/>
              <w:bottom w:val="single" w:sz="4" w:space="0" w:color="auto"/>
              <w:right w:val="single" w:sz="4" w:space="0" w:color="auto"/>
            </w:tcBorders>
            <w:shd w:val="clear" w:color="auto" w:fill="auto"/>
            <w:vAlign w:val="center"/>
          </w:tcPr>
          <w:p w14:paraId="19DD4374" w14:textId="77777777" w:rsidR="00312BDC" w:rsidRPr="0025719D" w:rsidRDefault="00312BDC" w:rsidP="00312BDC">
            <w:pPr>
              <w:widowControl/>
              <w:jc w:val="center"/>
              <w:rPr>
                <w:rFonts w:ascii="宋体" w:hAnsi="宋体" w:cs="宋体"/>
                <w:color w:val="000000"/>
                <w:kern w:val="0"/>
                <w:sz w:val="18"/>
                <w:szCs w:val="18"/>
              </w:rPr>
            </w:pPr>
          </w:p>
        </w:tc>
      </w:tr>
      <w:tr w:rsidR="00312BDC" w:rsidRPr="0025719D" w14:paraId="0F5DC108" w14:textId="77777777" w:rsidTr="008D5BEF">
        <w:trPr>
          <w:trHeight w:val="960"/>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1563186A"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LO8职业规范：具有人文社会科学素养、社会责任感，能够在数字媒体技术系统工程实践中理解并遵守工程职业道德和规范，履行责任。</w:t>
            </w:r>
          </w:p>
        </w:tc>
        <w:tc>
          <w:tcPr>
            <w:tcW w:w="759" w:type="dxa"/>
            <w:tcBorders>
              <w:top w:val="nil"/>
              <w:left w:val="single" w:sz="4" w:space="0" w:color="auto"/>
              <w:bottom w:val="single" w:sz="4" w:space="0" w:color="auto"/>
              <w:right w:val="single" w:sz="4" w:space="0" w:color="auto"/>
            </w:tcBorders>
            <w:shd w:val="clear" w:color="auto" w:fill="auto"/>
            <w:vAlign w:val="center"/>
          </w:tcPr>
          <w:p w14:paraId="15AC55A1" w14:textId="77777777" w:rsidR="00312BDC" w:rsidRPr="0025719D" w:rsidRDefault="00312BDC" w:rsidP="00312BDC">
            <w:pPr>
              <w:widowControl/>
              <w:jc w:val="center"/>
              <w:rPr>
                <w:rFonts w:ascii="宋体" w:hAnsi="宋体" w:cs="宋体"/>
                <w:color w:val="000000"/>
                <w:kern w:val="0"/>
                <w:sz w:val="18"/>
                <w:szCs w:val="18"/>
              </w:rPr>
            </w:pPr>
          </w:p>
        </w:tc>
      </w:tr>
      <w:tr w:rsidR="00312BDC" w:rsidRPr="0025719D" w14:paraId="26F62D12" w14:textId="77777777" w:rsidTr="008D5BEF">
        <w:trPr>
          <w:trHeight w:val="279"/>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1AC30495"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LO9个人和团队：能够在多学科背景下的团队中承担个体、团队成员以及负责人的角色。</w:t>
            </w:r>
          </w:p>
        </w:tc>
        <w:tc>
          <w:tcPr>
            <w:tcW w:w="759" w:type="dxa"/>
            <w:tcBorders>
              <w:top w:val="nil"/>
              <w:left w:val="single" w:sz="4" w:space="0" w:color="auto"/>
              <w:bottom w:val="single" w:sz="4" w:space="0" w:color="auto"/>
              <w:right w:val="single" w:sz="4" w:space="0" w:color="auto"/>
            </w:tcBorders>
            <w:shd w:val="clear" w:color="auto" w:fill="auto"/>
            <w:vAlign w:val="center"/>
          </w:tcPr>
          <w:p w14:paraId="46939634" w14:textId="77777777" w:rsidR="00312BDC" w:rsidRPr="0025719D" w:rsidRDefault="00312BDC" w:rsidP="00312BDC">
            <w:pPr>
              <w:widowControl/>
              <w:jc w:val="center"/>
              <w:rPr>
                <w:rFonts w:ascii="宋体" w:hAnsi="宋体" w:cs="宋体"/>
                <w:color w:val="000000"/>
                <w:kern w:val="0"/>
                <w:sz w:val="18"/>
                <w:szCs w:val="18"/>
              </w:rPr>
            </w:pPr>
            <w:r>
              <w:rPr>
                <w:color w:val="000000"/>
                <w:kern w:val="0"/>
                <w:sz w:val="20"/>
                <w:szCs w:val="20"/>
              </w:rPr>
              <w:sym w:font="Wingdings 2" w:char="F098"/>
            </w:r>
          </w:p>
        </w:tc>
      </w:tr>
      <w:tr w:rsidR="00312BDC" w:rsidRPr="0025719D" w14:paraId="0F623D3D" w14:textId="77777777" w:rsidTr="008D5BEF">
        <w:trPr>
          <w:trHeight w:val="371"/>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4D2BDFC2"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10沟通：能够就数字媒体领域复杂工程问题与业界同行及社会公众进行有效沟通和交流，包括撰写报告和设计文稿、陈述发言、清晰表达或回应指令。并具备一定的国际视野，能够在跨文化背景下进行沟通和交流。</w:t>
            </w:r>
          </w:p>
        </w:tc>
        <w:tc>
          <w:tcPr>
            <w:tcW w:w="759" w:type="dxa"/>
            <w:tcBorders>
              <w:top w:val="nil"/>
              <w:left w:val="single" w:sz="4" w:space="0" w:color="auto"/>
              <w:bottom w:val="single" w:sz="4" w:space="0" w:color="auto"/>
              <w:right w:val="single" w:sz="4" w:space="0" w:color="auto"/>
            </w:tcBorders>
            <w:shd w:val="clear" w:color="auto" w:fill="auto"/>
            <w:vAlign w:val="center"/>
          </w:tcPr>
          <w:p w14:paraId="2733F59D" w14:textId="77777777" w:rsidR="00312BDC" w:rsidRPr="0025719D" w:rsidRDefault="00312BDC" w:rsidP="00312BDC">
            <w:pPr>
              <w:widowControl/>
              <w:jc w:val="center"/>
              <w:rPr>
                <w:rFonts w:ascii="宋体" w:hAnsi="宋体" w:cs="宋体"/>
                <w:color w:val="000000"/>
                <w:kern w:val="0"/>
                <w:sz w:val="18"/>
                <w:szCs w:val="18"/>
              </w:rPr>
            </w:pPr>
          </w:p>
        </w:tc>
      </w:tr>
      <w:tr w:rsidR="00312BDC" w:rsidRPr="0025719D" w14:paraId="5E6AF1D2" w14:textId="77777777" w:rsidTr="008D5BEF">
        <w:trPr>
          <w:trHeight w:val="111"/>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46D3FF49"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LO11项目管理：理解并掌握数字媒体领域工程管理原理与经济决策方法，并能在多学科环境中应用。</w:t>
            </w:r>
          </w:p>
        </w:tc>
        <w:tc>
          <w:tcPr>
            <w:tcW w:w="759" w:type="dxa"/>
            <w:tcBorders>
              <w:top w:val="nil"/>
              <w:left w:val="single" w:sz="4" w:space="0" w:color="auto"/>
              <w:bottom w:val="single" w:sz="4" w:space="0" w:color="auto"/>
              <w:right w:val="single" w:sz="4" w:space="0" w:color="auto"/>
            </w:tcBorders>
            <w:shd w:val="clear" w:color="auto" w:fill="auto"/>
            <w:vAlign w:val="center"/>
          </w:tcPr>
          <w:p w14:paraId="4DF58137" w14:textId="77777777" w:rsidR="00312BDC" w:rsidRPr="0025719D" w:rsidRDefault="00312BDC" w:rsidP="00312BDC">
            <w:pPr>
              <w:widowControl/>
              <w:jc w:val="center"/>
              <w:rPr>
                <w:rFonts w:ascii="宋体" w:hAnsi="宋体" w:cs="宋体"/>
                <w:color w:val="000000"/>
                <w:kern w:val="0"/>
                <w:sz w:val="18"/>
                <w:szCs w:val="18"/>
              </w:rPr>
            </w:pPr>
          </w:p>
        </w:tc>
      </w:tr>
      <w:tr w:rsidR="00312BDC" w:rsidRPr="0025719D" w14:paraId="5AB18B97" w14:textId="77777777" w:rsidTr="008D5BEF">
        <w:trPr>
          <w:trHeight w:val="189"/>
          <w:jc w:val="center"/>
        </w:trPr>
        <w:tc>
          <w:tcPr>
            <w:tcW w:w="7670" w:type="dxa"/>
            <w:tcBorders>
              <w:top w:val="nil"/>
              <w:left w:val="single" w:sz="4" w:space="0" w:color="auto"/>
              <w:bottom w:val="single" w:sz="4" w:space="0" w:color="auto"/>
              <w:right w:val="single" w:sz="4" w:space="0" w:color="auto"/>
            </w:tcBorders>
            <w:shd w:val="clear" w:color="auto" w:fill="auto"/>
            <w:vAlign w:val="center"/>
            <w:hideMark/>
          </w:tcPr>
          <w:p w14:paraId="47CBF322" w14:textId="77777777" w:rsidR="00312BDC" w:rsidRPr="008D38CE" w:rsidRDefault="00312BDC" w:rsidP="00312BDC">
            <w:pPr>
              <w:widowControl/>
              <w:jc w:val="left"/>
              <w:rPr>
                <w:rFonts w:ascii="宋体" w:hAnsi="宋体"/>
                <w:color w:val="000000"/>
                <w:sz w:val="20"/>
                <w:szCs w:val="20"/>
              </w:rPr>
            </w:pPr>
            <w:r w:rsidRPr="008D38CE">
              <w:rPr>
                <w:rFonts w:ascii="宋体" w:hAnsi="宋体" w:hint="eastAsia"/>
                <w:color w:val="000000"/>
                <w:sz w:val="20"/>
                <w:szCs w:val="20"/>
              </w:rPr>
              <w:t>LO12终身学习：具有自主学习和终身学习的意识，有不断学习和适应发展的能力。</w:t>
            </w:r>
          </w:p>
        </w:tc>
        <w:tc>
          <w:tcPr>
            <w:tcW w:w="759" w:type="dxa"/>
            <w:tcBorders>
              <w:top w:val="nil"/>
              <w:left w:val="single" w:sz="4" w:space="0" w:color="auto"/>
              <w:bottom w:val="single" w:sz="4" w:space="0" w:color="auto"/>
              <w:right w:val="single" w:sz="4" w:space="0" w:color="auto"/>
            </w:tcBorders>
            <w:shd w:val="clear" w:color="auto" w:fill="auto"/>
            <w:vAlign w:val="center"/>
          </w:tcPr>
          <w:p w14:paraId="763B4421" w14:textId="77777777" w:rsidR="00312BDC" w:rsidRPr="00312BDC" w:rsidRDefault="00312BDC" w:rsidP="00312BDC">
            <w:pPr>
              <w:widowControl/>
              <w:jc w:val="center"/>
              <w:rPr>
                <w:rFonts w:ascii="宋体" w:hAnsi="宋体" w:cs="宋体"/>
                <w:color w:val="000000"/>
                <w:kern w:val="0"/>
                <w:sz w:val="18"/>
                <w:szCs w:val="18"/>
              </w:rPr>
            </w:pPr>
            <w:r>
              <w:rPr>
                <w:color w:val="000000"/>
                <w:kern w:val="0"/>
                <w:sz w:val="20"/>
                <w:szCs w:val="20"/>
              </w:rPr>
              <w:sym w:font="Wingdings 2" w:char="F098"/>
            </w:r>
          </w:p>
        </w:tc>
      </w:tr>
    </w:tbl>
    <w:p w14:paraId="68450562" w14:textId="77777777" w:rsidR="006853F3" w:rsidRPr="008D5BEF" w:rsidRDefault="006853F3" w:rsidP="006853F3">
      <w:pPr>
        <w:widowControl/>
        <w:spacing w:beforeLines="50" w:before="156" w:afterLines="50" w:after="156" w:line="288" w:lineRule="auto"/>
        <w:jc w:val="left"/>
        <w:rPr>
          <w:rFonts w:ascii="黑体" w:eastAsia="黑体" w:hAnsi="宋体"/>
          <w:b/>
          <w:sz w:val="24"/>
        </w:rPr>
      </w:pPr>
      <w:r w:rsidRPr="008D5BEF">
        <w:rPr>
          <w:rFonts w:ascii="黑体" w:eastAsia="黑体" w:hAnsi="宋体" w:hint="eastAsia"/>
          <w:b/>
          <w:sz w:val="24"/>
        </w:rPr>
        <w:t>五、</w:t>
      </w:r>
      <w:r w:rsidRPr="008D5BEF">
        <w:rPr>
          <w:rFonts w:ascii="黑体" w:eastAsia="黑体" w:hAnsi="宋体"/>
          <w:b/>
          <w:sz w:val="24"/>
        </w:rPr>
        <w:t>课程</w:t>
      </w:r>
      <w:r w:rsidRPr="008D5BEF">
        <w:rPr>
          <w:rFonts w:ascii="黑体" w:eastAsia="黑体" w:hAnsi="宋体" w:hint="eastAsia"/>
          <w:b/>
          <w:sz w:val="24"/>
        </w:rPr>
        <w:t>目标/课程预期学习成果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14"/>
        <w:gridCol w:w="3939"/>
        <w:gridCol w:w="1559"/>
        <w:gridCol w:w="1159"/>
      </w:tblGrid>
      <w:tr w:rsidR="006853F3" w:rsidRPr="00433C2D" w14:paraId="6CE4561B" w14:textId="77777777" w:rsidTr="00312BDC">
        <w:trPr>
          <w:jc w:val="center"/>
        </w:trPr>
        <w:tc>
          <w:tcPr>
            <w:tcW w:w="417" w:type="dxa"/>
            <w:shd w:val="clear" w:color="auto" w:fill="auto"/>
          </w:tcPr>
          <w:p w14:paraId="3AEC5F29" w14:textId="77777777" w:rsidR="006853F3" w:rsidRPr="00FB7D89" w:rsidRDefault="006853F3" w:rsidP="00A51190">
            <w:pPr>
              <w:snapToGrid w:val="0"/>
              <w:spacing w:line="288" w:lineRule="auto"/>
              <w:jc w:val="center"/>
              <w:rPr>
                <w:b/>
                <w:color w:val="000000"/>
                <w:sz w:val="20"/>
                <w:szCs w:val="20"/>
              </w:rPr>
            </w:pPr>
            <w:r w:rsidRPr="00FB7D89">
              <w:rPr>
                <w:rFonts w:hint="eastAsia"/>
                <w:b/>
                <w:color w:val="000000"/>
                <w:sz w:val="20"/>
                <w:szCs w:val="20"/>
              </w:rPr>
              <w:t>序号</w:t>
            </w:r>
          </w:p>
        </w:tc>
        <w:tc>
          <w:tcPr>
            <w:tcW w:w="1114" w:type="dxa"/>
            <w:shd w:val="clear" w:color="auto" w:fill="auto"/>
          </w:tcPr>
          <w:p w14:paraId="190B8A94" w14:textId="77777777" w:rsidR="006853F3" w:rsidRDefault="006853F3" w:rsidP="004558CA">
            <w:pPr>
              <w:snapToGrid w:val="0"/>
              <w:spacing w:line="288" w:lineRule="auto"/>
              <w:jc w:val="center"/>
              <w:rPr>
                <w:b/>
                <w:color w:val="000000"/>
                <w:sz w:val="20"/>
                <w:szCs w:val="20"/>
              </w:rPr>
            </w:pPr>
            <w:r>
              <w:rPr>
                <w:rFonts w:hint="eastAsia"/>
                <w:b/>
                <w:color w:val="000000"/>
                <w:sz w:val="20"/>
                <w:szCs w:val="20"/>
              </w:rPr>
              <w:t>课程预期</w:t>
            </w:r>
          </w:p>
          <w:p w14:paraId="6AD00BB5" w14:textId="77777777" w:rsidR="006853F3" w:rsidRPr="00FB7D89" w:rsidRDefault="006853F3" w:rsidP="004558CA">
            <w:pPr>
              <w:widowControl/>
              <w:jc w:val="center"/>
              <w:rPr>
                <w:b/>
                <w:color w:val="000000"/>
                <w:sz w:val="20"/>
                <w:szCs w:val="20"/>
              </w:rPr>
            </w:pPr>
            <w:r>
              <w:rPr>
                <w:rFonts w:hint="eastAsia"/>
                <w:b/>
                <w:color w:val="000000"/>
                <w:sz w:val="20"/>
                <w:szCs w:val="20"/>
              </w:rPr>
              <w:t>学习成果</w:t>
            </w:r>
          </w:p>
        </w:tc>
        <w:tc>
          <w:tcPr>
            <w:tcW w:w="3939" w:type="dxa"/>
            <w:shd w:val="clear" w:color="auto" w:fill="auto"/>
          </w:tcPr>
          <w:p w14:paraId="4A5E0495" w14:textId="77777777" w:rsidR="006853F3" w:rsidRDefault="006853F3" w:rsidP="004558CA">
            <w:pPr>
              <w:snapToGrid w:val="0"/>
              <w:spacing w:line="288" w:lineRule="auto"/>
              <w:jc w:val="center"/>
              <w:rPr>
                <w:b/>
                <w:color w:val="000000"/>
                <w:sz w:val="20"/>
                <w:szCs w:val="20"/>
              </w:rPr>
            </w:pPr>
            <w:r w:rsidRPr="00FB7D89">
              <w:rPr>
                <w:rFonts w:hint="eastAsia"/>
                <w:b/>
                <w:color w:val="000000"/>
                <w:sz w:val="20"/>
                <w:szCs w:val="20"/>
              </w:rPr>
              <w:t>课程</w:t>
            </w:r>
            <w:r>
              <w:rPr>
                <w:rFonts w:hint="eastAsia"/>
                <w:b/>
                <w:color w:val="000000"/>
                <w:sz w:val="20"/>
                <w:szCs w:val="20"/>
              </w:rPr>
              <w:t>目标</w:t>
            </w:r>
          </w:p>
          <w:p w14:paraId="13E29C47" w14:textId="77777777" w:rsidR="006853F3" w:rsidRPr="00FB7D89" w:rsidRDefault="006853F3" w:rsidP="004558CA">
            <w:pPr>
              <w:snapToGrid w:val="0"/>
              <w:spacing w:line="288" w:lineRule="auto"/>
              <w:jc w:val="center"/>
              <w:rPr>
                <w:b/>
                <w:color w:val="000000"/>
                <w:sz w:val="20"/>
                <w:szCs w:val="20"/>
              </w:rPr>
            </w:pPr>
            <w:r>
              <w:rPr>
                <w:rFonts w:hint="eastAsia"/>
                <w:b/>
                <w:color w:val="000000"/>
                <w:sz w:val="20"/>
                <w:szCs w:val="20"/>
              </w:rPr>
              <w:t>（细化的</w:t>
            </w:r>
            <w:r w:rsidRPr="00FB7D89">
              <w:rPr>
                <w:rFonts w:hint="eastAsia"/>
                <w:b/>
                <w:color w:val="000000"/>
                <w:sz w:val="20"/>
                <w:szCs w:val="20"/>
              </w:rPr>
              <w:t>预期学习成果</w:t>
            </w:r>
            <w:r>
              <w:rPr>
                <w:rFonts w:hint="eastAsia"/>
                <w:b/>
                <w:color w:val="000000"/>
                <w:sz w:val="20"/>
                <w:szCs w:val="20"/>
              </w:rPr>
              <w:t>）</w:t>
            </w:r>
          </w:p>
        </w:tc>
        <w:tc>
          <w:tcPr>
            <w:tcW w:w="1559" w:type="dxa"/>
            <w:shd w:val="clear" w:color="auto" w:fill="auto"/>
            <w:vAlign w:val="center"/>
          </w:tcPr>
          <w:p w14:paraId="77920297" w14:textId="77777777" w:rsidR="006853F3" w:rsidRPr="00FB7D89" w:rsidRDefault="006853F3" w:rsidP="004558CA">
            <w:pPr>
              <w:snapToGrid w:val="0"/>
              <w:spacing w:line="288" w:lineRule="auto"/>
              <w:jc w:val="center"/>
              <w:rPr>
                <w:b/>
                <w:color w:val="000000"/>
                <w:sz w:val="20"/>
                <w:szCs w:val="20"/>
              </w:rPr>
            </w:pPr>
            <w:r w:rsidRPr="00FB7D89">
              <w:rPr>
                <w:rFonts w:hint="eastAsia"/>
                <w:b/>
                <w:color w:val="000000"/>
                <w:sz w:val="20"/>
                <w:szCs w:val="20"/>
              </w:rPr>
              <w:t>教与</w:t>
            </w:r>
            <w:proofErr w:type="gramStart"/>
            <w:r w:rsidRPr="00FB7D89">
              <w:rPr>
                <w:rFonts w:hint="eastAsia"/>
                <w:b/>
                <w:color w:val="000000"/>
                <w:sz w:val="20"/>
                <w:szCs w:val="20"/>
              </w:rPr>
              <w:t>学方式</w:t>
            </w:r>
            <w:proofErr w:type="gramEnd"/>
          </w:p>
        </w:tc>
        <w:tc>
          <w:tcPr>
            <w:tcW w:w="1159" w:type="dxa"/>
            <w:shd w:val="clear" w:color="auto" w:fill="auto"/>
            <w:vAlign w:val="center"/>
          </w:tcPr>
          <w:p w14:paraId="377A60E7" w14:textId="77777777" w:rsidR="006853F3" w:rsidRPr="00FB7D89" w:rsidRDefault="006853F3" w:rsidP="004558CA">
            <w:pPr>
              <w:snapToGrid w:val="0"/>
              <w:spacing w:line="288" w:lineRule="auto"/>
              <w:jc w:val="center"/>
              <w:rPr>
                <w:b/>
                <w:color w:val="000000"/>
                <w:sz w:val="20"/>
                <w:szCs w:val="20"/>
              </w:rPr>
            </w:pPr>
            <w:r w:rsidRPr="00FB7D89">
              <w:rPr>
                <w:rFonts w:hint="eastAsia"/>
                <w:b/>
                <w:color w:val="000000"/>
                <w:sz w:val="20"/>
                <w:szCs w:val="20"/>
              </w:rPr>
              <w:t>评价方式</w:t>
            </w:r>
          </w:p>
        </w:tc>
      </w:tr>
      <w:tr w:rsidR="009B684D" w:rsidRPr="004558CA" w14:paraId="717196A9" w14:textId="77777777" w:rsidTr="00312BDC">
        <w:trPr>
          <w:trHeight w:val="337"/>
          <w:jc w:val="center"/>
        </w:trPr>
        <w:tc>
          <w:tcPr>
            <w:tcW w:w="417" w:type="dxa"/>
            <w:shd w:val="clear" w:color="auto" w:fill="auto"/>
            <w:vAlign w:val="center"/>
          </w:tcPr>
          <w:p w14:paraId="0EC841FF" w14:textId="77777777" w:rsidR="009B684D" w:rsidRPr="00312BDC" w:rsidRDefault="009B684D" w:rsidP="004558CA">
            <w:pPr>
              <w:widowControl/>
              <w:jc w:val="center"/>
              <w:rPr>
                <w:rFonts w:ascii="宋体" w:hAnsi="宋体"/>
                <w:color w:val="000000"/>
                <w:sz w:val="20"/>
                <w:szCs w:val="20"/>
              </w:rPr>
            </w:pPr>
            <w:r w:rsidRPr="00312BDC">
              <w:rPr>
                <w:rFonts w:ascii="宋体" w:hAnsi="宋体" w:hint="eastAsia"/>
                <w:color w:val="000000"/>
                <w:sz w:val="20"/>
                <w:szCs w:val="20"/>
              </w:rPr>
              <w:t>1</w:t>
            </w:r>
          </w:p>
        </w:tc>
        <w:tc>
          <w:tcPr>
            <w:tcW w:w="1114" w:type="dxa"/>
            <w:shd w:val="clear" w:color="auto" w:fill="auto"/>
            <w:vAlign w:val="center"/>
          </w:tcPr>
          <w:p w14:paraId="3398949A" w14:textId="77777777" w:rsidR="009B684D" w:rsidRPr="00312BDC" w:rsidRDefault="009B684D" w:rsidP="00312BDC">
            <w:pPr>
              <w:widowControl/>
              <w:jc w:val="center"/>
              <w:rPr>
                <w:rFonts w:ascii="宋体" w:hAnsi="宋体"/>
                <w:color w:val="000000"/>
                <w:sz w:val="20"/>
                <w:szCs w:val="20"/>
              </w:rPr>
            </w:pPr>
            <w:r w:rsidRPr="00312BDC">
              <w:rPr>
                <w:rFonts w:ascii="宋体" w:hAnsi="宋体" w:hint="eastAsia"/>
                <w:color w:val="000000"/>
                <w:sz w:val="20"/>
                <w:szCs w:val="20"/>
              </w:rPr>
              <w:t>L0</w:t>
            </w:r>
            <w:r w:rsidR="00312BDC" w:rsidRPr="00312BDC">
              <w:rPr>
                <w:rFonts w:ascii="宋体" w:hAnsi="宋体"/>
                <w:color w:val="000000"/>
                <w:sz w:val="20"/>
                <w:szCs w:val="20"/>
              </w:rPr>
              <w:t>53</w:t>
            </w:r>
          </w:p>
        </w:tc>
        <w:tc>
          <w:tcPr>
            <w:tcW w:w="3939" w:type="dxa"/>
            <w:shd w:val="clear" w:color="auto" w:fill="auto"/>
            <w:vAlign w:val="center"/>
          </w:tcPr>
          <w:p w14:paraId="7F899DED" w14:textId="77777777" w:rsidR="009B684D" w:rsidRPr="00312BDC" w:rsidRDefault="00312BDC" w:rsidP="004558CA">
            <w:pPr>
              <w:widowControl/>
              <w:rPr>
                <w:rFonts w:ascii="宋体" w:hAnsi="宋体"/>
                <w:color w:val="000000"/>
                <w:sz w:val="20"/>
                <w:szCs w:val="20"/>
              </w:rPr>
            </w:pPr>
            <w:r w:rsidRPr="00312BDC">
              <w:rPr>
                <w:rFonts w:ascii="宋体" w:hAnsi="宋体"/>
                <w:color w:val="000000"/>
                <w:sz w:val="20"/>
                <w:szCs w:val="20"/>
              </w:rPr>
              <w:t>能够针对具体的数字媒体领域复杂工程问题开发或选用满足特定需求的技术、资源和工具，对其解决方案进行预测与模拟，并分析其局限性。</w:t>
            </w:r>
          </w:p>
        </w:tc>
        <w:tc>
          <w:tcPr>
            <w:tcW w:w="1559" w:type="dxa"/>
            <w:shd w:val="clear" w:color="auto" w:fill="auto"/>
            <w:vAlign w:val="center"/>
          </w:tcPr>
          <w:p w14:paraId="5D7C7FF6" w14:textId="77777777" w:rsidR="009B684D" w:rsidRPr="00312BDC" w:rsidRDefault="00D672DA" w:rsidP="004558CA">
            <w:pPr>
              <w:widowControl/>
              <w:spacing w:line="288" w:lineRule="auto"/>
              <w:jc w:val="center"/>
              <w:rPr>
                <w:rFonts w:ascii="宋体" w:hAnsi="宋体"/>
                <w:color w:val="000000"/>
                <w:sz w:val="20"/>
                <w:szCs w:val="20"/>
              </w:rPr>
            </w:pPr>
            <w:r>
              <w:rPr>
                <w:rFonts w:ascii="宋体" w:hAnsi="宋体" w:hint="eastAsia"/>
                <w:color w:val="000000"/>
                <w:sz w:val="20"/>
                <w:szCs w:val="20"/>
              </w:rPr>
              <w:t>课堂讲授，实践</w:t>
            </w:r>
          </w:p>
        </w:tc>
        <w:tc>
          <w:tcPr>
            <w:tcW w:w="1159" w:type="dxa"/>
            <w:shd w:val="clear" w:color="auto" w:fill="auto"/>
            <w:vAlign w:val="center"/>
          </w:tcPr>
          <w:p w14:paraId="0C45EBBE" w14:textId="77777777" w:rsidR="009B684D" w:rsidRPr="00312BDC" w:rsidRDefault="00D672DA" w:rsidP="00D672DA">
            <w:pPr>
              <w:widowControl/>
              <w:jc w:val="center"/>
              <w:rPr>
                <w:rFonts w:ascii="宋体" w:hAnsi="宋体"/>
                <w:color w:val="000000"/>
                <w:sz w:val="20"/>
                <w:szCs w:val="20"/>
              </w:rPr>
            </w:pPr>
            <w:r w:rsidRPr="00312BDC">
              <w:rPr>
                <w:rFonts w:ascii="宋体" w:hAnsi="宋体"/>
                <w:color w:val="000000"/>
                <w:sz w:val="20"/>
                <w:szCs w:val="20"/>
              </w:rPr>
              <w:t>设计方案</w:t>
            </w:r>
            <w:r w:rsidR="009B684D" w:rsidRPr="00312BDC">
              <w:rPr>
                <w:rFonts w:ascii="宋体" w:hAnsi="宋体" w:hint="eastAsia"/>
                <w:color w:val="000000"/>
                <w:sz w:val="20"/>
                <w:szCs w:val="20"/>
              </w:rPr>
              <w:t>实验报告</w:t>
            </w:r>
          </w:p>
        </w:tc>
      </w:tr>
      <w:tr w:rsidR="009B684D" w:rsidRPr="004558CA" w14:paraId="010329EA" w14:textId="77777777" w:rsidTr="00312BDC">
        <w:trPr>
          <w:trHeight w:val="243"/>
          <w:jc w:val="center"/>
        </w:trPr>
        <w:tc>
          <w:tcPr>
            <w:tcW w:w="417" w:type="dxa"/>
            <w:shd w:val="clear" w:color="auto" w:fill="auto"/>
            <w:vAlign w:val="center"/>
          </w:tcPr>
          <w:p w14:paraId="2DADCBE7" w14:textId="77777777" w:rsidR="009B684D" w:rsidRPr="00312BDC" w:rsidRDefault="009B684D" w:rsidP="004558CA">
            <w:pPr>
              <w:widowControl/>
              <w:jc w:val="center"/>
              <w:rPr>
                <w:rFonts w:ascii="宋体" w:hAnsi="宋体"/>
                <w:color w:val="000000"/>
                <w:sz w:val="20"/>
                <w:szCs w:val="20"/>
              </w:rPr>
            </w:pPr>
            <w:r w:rsidRPr="00312BDC">
              <w:rPr>
                <w:rFonts w:ascii="宋体" w:hAnsi="宋体" w:hint="eastAsia"/>
                <w:color w:val="000000"/>
                <w:sz w:val="20"/>
                <w:szCs w:val="20"/>
              </w:rPr>
              <w:t>2</w:t>
            </w:r>
          </w:p>
        </w:tc>
        <w:tc>
          <w:tcPr>
            <w:tcW w:w="1114" w:type="dxa"/>
            <w:shd w:val="clear" w:color="auto" w:fill="auto"/>
            <w:vAlign w:val="center"/>
          </w:tcPr>
          <w:p w14:paraId="7F743627" w14:textId="77777777" w:rsidR="009B684D" w:rsidRPr="00312BDC" w:rsidRDefault="009B684D" w:rsidP="00312BDC">
            <w:pPr>
              <w:widowControl/>
              <w:jc w:val="center"/>
              <w:rPr>
                <w:rFonts w:ascii="宋体" w:hAnsi="宋体"/>
                <w:color w:val="000000"/>
                <w:sz w:val="20"/>
                <w:szCs w:val="20"/>
              </w:rPr>
            </w:pPr>
            <w:r w:rsidRPr="00312BDC">
              <w:rPr>
                <w:rFonts w:ascii="宋体" w:hAnsi="宋体" w:hint="eastAsia"/>
                <w:color w:val="000000"/>
                <w:sz w:val="20"/>
                <w:szCs w:val="20"/>
              </w:rPr>
              <w:t>L0</w:t>
            </w:r>
            <w:r w:rsidR="00312BDC" w:rsidRPr="00312BDC">
              <w:rPr>
                <w:rFonts w:ascii="宋体" w:hAnsi="宋体"/>
                <w:color w:val="000000"/>
                <w:sz w:val="20"/>
                <w:szCs w:val="20"/>
              </w:rPr>
              <w:t>9</w:t>
            </w:r>
            <w:r w:rsidRPr="00312BDC">
              <w:rPr>
                <w:rFonts w:ascii="宋体" w:hAnsi="宋体" w:hint="eastAsia"/>
                <w:color w:val="000000"/>
                <w:sz w:val="20"/>
                <w:szCs w:val="20"/>
              </w:rPr>
              <w:t>1</w:t>
            </w:r>
          </w:p>
        </w:tc>
        <w:tc>
          <w:tcPr>
            <w:tcW w:w="3939" w:type="dxa"/>
            <w:shd w:val="clear" w:color="auto" w:fill="auto"/>
            <w:vAlign w:val="center"/>
          </w:tcPr>
          <w:p w14:paraId="284E832F" w14:textId="77777777" w:rsidR="009B684D" w:rsidRPr="00312BDC" w:rsidRDefault="00312BDC" w:rsidP="004558CA">
            <w:pPr>
              <w:widowControl/>
              <w:rPr>
                <w:rFonts w:ascii="宋体" w:hAnsi="宋体"/>
                <w:color w:val="000000"/>
                <w:sz w:val="20"/>
                <w:szCs w:val="20"/>
              </w:rPr>
            </w:pPr>
            <w:r w:rsidRPr="00312BDC">
              <w:rPr>
                <w:rFonts w:ascii="宋体" w:hAnsi="宋体"/>
                <w:color w:val="000000"/>
                <w:sz w:val="20"/>
                <w:szCs w:val="20"/>
              </w:rPr>
              <w:t>能够针对数字媒体相关领域中的问题，通过口头或书面方式与团队成员交流，并能主动与其他学科的成员共享信息、合作共事。</w:t>
            </w:r>
          </w:p>
        </w:tc>
        <w:tc>
          <w:tcPr>
            <w:tcW w:w="1559" w:type="dxa"/>
            <w:shd w:val="clear" w:color="auto" w:fill="auto"/>
            <w:vAlign w:val="center"/>
          </w:tcPr>
          <w:p w14:paraId="670B7637" w14:textId="77777777" w:rsidR="009B684D" w:rsidRPr="00312BDC" w:rsidRDefault="009B684D" w:rsidP="00D672DA">
            <w:pPr>
              <w:widowControl/>
              <w:spacing w:line="288" w:lineRule="auto"/>
              <w:jc w:val="center"/>
              <w:rPr>
                <w:rFonts w:ascii="宋体" w:hAnsi="宋体"/>
                <w:color w:val="000000"/>
                <w:sz w:val="20"/>
                <w:szCs w:val="20"/>
              </w:rPr>
            </w:pPr>
            <w:r w:rsidRPr="00312BDC">
              <w:rPr>
                <w:rFonts w:ascii="宋体" w:hAnsi="宋体" w:hint="eastAsia"/>
                <w:color w:val="000000"/>
                <w:sz w:val="20"/>
                <w:szCs w:val="20"/>
              </w:rPr>
              <w:t>上机操作</w:t>
            </w:r>
            <w:r w:rsidR="00D672DA">
              <w:rPr>
                <w:rFonts w:ascii="宋体" w:hAnsi="宋体" w:hint="eastAsia"/>
                <w:color w:val="000000"/>
                <w:sz w:val="20"/>
                <w:szCs w:val="20"/>
              </w:rPr>
              <w:t>，小组合作</w:t>
            </w:r>
          </w:p>
        </w:tc>
        <w:tc>
          <w:tcPr>
            <w:tcW w:w="1159" w:type="dxa"/>
            <w:shd w:val="clear" w:color="auto" w:fill="auto"/>
            <w:vAlign w:val="center"/>
          </w:tcPr>
          <w:p w14:paraId="3DC31B82" w14:textId="77777777" w:rsidR="009B684D" w:rsidRPr="00312BDC" w:rsidRDefault="009B684D" w:rsidP="004558CA">
            <w:pPr>
              <w:widowControl/>
              <w:jc w:val="center"/>
              <w:rPr>
                <w:rFonts w:ascii="宋体" w:hAnsi="宋体"/>
                <w:color w:val="000000"/>
                <w:sz w:val="20"/>
                <w:szCs w:val="20"/>
              </w:rPr>
            </w:pPr>
            <w:r w:rsidRPr="00312BDC">
              <w:rPr>
                <w:rFonts w:ascii="宋体" w:hAnsi="宋体" w:hint="eastAsia"/>
                <w:color w:val="000000"/>
                <w:sz w:val="20"/>
                <w:szCs w:val="20"/>
              </w:rPr>
              <w:t>阶段作品</w:t>
            </w:r>
          </w:p>
        </w:tc>
      </w:tr>
      <w:tr w:rsidR="009B684D" w:rsidRPr="004558CA" w14:paraId="1ACB7962" w14:textId="77777777" w:rsidTr="00312BDC">
        <w:trPr>
          <w:jc w:val="center"/>
        </w:trPr>
        <w:tc>
          <w:tcPr>
            <w:tcW w:w="417" w:type="dxa"/>
            <w:shd w:val="clear" w:color="auto" w:fill="auto"/>
            <w:vAlign w:val="center"/>
          </w:tcPr>
          <w:p w14:paraId="716BA7C2" w14:textId="77777777" w:rsidR="009B684D" w:rsidRPr="00312BDC" w:rsidRDefault="00312BDC" w:rsidP="004558CA">
            <w:pPr>
              <w:widowControl/>
              <w:jc w:val="center"/>
              <w:rPr>
                <w:rFonts w:ascii="宋体" w:hAnsi="宋体"/>
                <w:color w:val="000000"/>
                <w:sz w:val="20"/>
                <w:szCs w:val="20"/>
              </w:rPr>
            </w:pPr>
            <w:r w:rsidRPr="00312BDC">
              <w:rPr>
                <w:rFonts w:ascii="宋体" w:hAnsi="宋体"/>
                <w:color w:val="000000"/>
                <w:sz w:val="20"/>
                <w:szCs w:val="20"/>
              </w:rPr>
              <w:t>3</w:t>
            </w:r>
          </w:p>
        </w:tc>
        <w:tc>
          <w:tcPr>
            <w:tcW w:w="1114" w:type="dxa"/>
            <w:shd w:val="clear" w:color="auto" w:fill="auto"/>
            <w:vAlign w:val="center"/>
          </w:tcPr>
          <w:p w14:paraId="4A0FAEB2" w14:textId="77777777" w:rsidR="009B684D" w:rsidRPr="00312BDC" w:rsidRDefault="009B684D" w:rsidP="00312BDC">
            <w:pPr>
              <w:widowControl/>
              <w:jc w:val="center"/>
              <w:rPr>
                <w:rFonts w:ascii="宋体" w:hAnsi="宋体"/>
                <w:color w:val="000000"/>
                <w:sz w:val="20"/>
                <w:szCs w:val="20"/>
              </w:rPr>
            </w:pPr>
            <w:r w:rsidRPr="00312BDC">
              <w:rPr>
                <w:rFonts w:ascii="宋体" w:hAnsi="宋体" w:hint="eastAsia"/>
                <w:color w:val="000000"/>
                <w:sz w:val="20"/>
                <w:szCs w:val="20"/>
              </w:rPr>
              <w:t>L0</w:t>
            </w:r>
            <w:r w:rsidR="00312BDC" w:rsidRPr="00312BDC">
              <w:rPr>
                <w:rFonts w:ascii="宋体" w:hAnsi="宋体"/>
                <w:color w:val="000000"/>
                <w:sz w:val="20"/>
                <w:szCs w:val="20"/>
              </w:rPr>
              <w:t>123</w:t>
            </w:r>
          </w:p>
        </w:tc>
        <w:tc>
          <w:tcPr>
            <w:tcW w:w="3939" w:type="dxa"/>
            <w:shd w:val="clear" w:color="auto" w:fill="auto"/>
            <w:vAlign w:val="center"/>
          </w:tcPr>
          <w:p w14:paraId="56ADB35C" w14:textId="77777777" w:rsidR="009B684D" w:rsidRPr="00312BDC" w:rsidRDefault="00312BDC" w:rsidP="004558CA">
            <w:pPr>
              <w:widowControl/>
              <w:rPr>
                <w:rFonts w:ascii="宋体" w:hAnsi="宋体"/>
                <w:color w:val="000000"/>
                <w:sz w:val="20"/>
                <w:szCs w:val="20"/>
              </w:rPr>
            </w:pPr>
            <w:r w:rsidRPr="00312BDC">
              <w:rPr>
                <w:rFonts w:ascii="宋体" w:hAnsi="宋体"/>
                <w:color w:val="000000"/>
                <w:sz w:val="20"/>
                <w:szCs w:val="20"/>
              </w:rPr>
              <w:t>能够采取适合的方法通过自主学习发展自身能力，并表现出学习和探索的 成效</w:t>
            </w:r>
            <w:r w:rsidRPr="00312BDC">
              <w:rPr>
                <w:rFonts w:ascii="宋体" w:hAnsi="宋体" w:hint="eastAsia"/>
                <w:color w:val="000000"/>
                <w:sz w:val="20"/>
                <w:szCs w:val="20"/>
              </w:rPr>
              <w:t>。</w:t>
            </w:r>
          </w:p>
        </w:tc>
        <w:tc>
          <w:tcPr>
            <w:tcW w:w="1559" w:type="dxa"/>
            <w:shd w:val="clear" w:color="auto" w:fill="auto"/>
            <w:vAlign w:val="center"/>
          </w:tcPr>
          <w:p w14:paraId="60C6C250" w14:textId="77777777" w:rsidR="009B684D" w:rsidRPr="00312BDC" w:rsidRDefault="00D672DA" w:rsidP="00D672DA">
            <w:pPr>
              <w:widowControl/>
              <w:spacing w:line="288" w:lineRule="auto"/>
              <w:jc w:val="center"/>
              <w:rPr>
                <w:rFonts w:ascii="宋体" w:hAnsi="宋体"/>
                <w:color w:val="000000"/>
                <w:sz w:val="20"/>
                <w:szCs w:val="20"/>
              </w:rPr>
            </w:pPr>
            <w:r>
              <w:rPr>
                <w:rFonts w:ascii="宋体" w:hAnsi="宋体" w:hint="eastAsia"/>
                <w:color w:val="000000"/>
                <w:sz w:val="20"/>
                <w:szCs w:val="20"/>
              </w:rPr>
              <w:t>小组合作实践</w:t>
            </w:r>
            <w:r w:rsidRPr="00312BDC">
              <w:rPr>
                <w:rFonts w:ascii="宋体" w:hAnsi="宋体"/>
                <w:color w:val="000000"/>
                <w:sz w:val="20"/>
                <w:szCs w:val="20"/>
              </w:rPr>
              <w:t xml:space="preserve"> </w:t>
            </w:r>
          </w:p>
        </w:tc>
        <w:tc>
          <w:tcPr>
            <w:tcW w:w="1159" w:type="dxa"/>
            <w:shd w:val="clear" w:color="auto" w:fill="auto"/>
            <w:vAlign w:val="center"/>
          </w:tcPr>
          <w:p w14:paraId="44195480" w14:textId="77777777" w:rsidR="0099762F" w:rsidRPr="00312BDC" w:rsidRDefault="004558CA" w:rsidP="0099762F">
            <w:pPr>
              <w:widowControl/>
              <w:jc w:val="center"/>
              <w:rPr>
                <w:rFonts w:ascii="宋体" w:hAnsi="宋体"/>
                <w:color w:val="000000"/>
                <w:sz w:val="20"/>
                <w:szCs w:val="20"/>
              </w:rPr>
            </w:pPr>
            <w:r w:rsidRPr="00312BDC">
              <w:rPr>
                <w:rFonts w:ascii="宋体" w:hAnsi="宋体" w:hint="eastAsia"/>
                <w:color w:val="000000"/>
                <w:sz w:val="20"/>
                <w:szCs w:val="20"/>
              </w:rPr>
              <w:t>综合</w:t>
            </w:r>
            <w:r w:rsidR="009B684D" w:rsidRPr="00312BDC">
              <w:rPr>
                <w:rFonts w:ascii="宋体" w:hAnsi="宋体" w:hint="eastAsia"/>
                <w:color w:val="000000"/>
                <w:sz w:val="20"/>
                <w:szCs w:val="20"/>
              </w:rPr>
              <w:t>作品</w:t>
            </w:r>
            <w:r w:rsidR="00312BDC" w:rsidRPr="00312BDC">
              <w:rPr>
                <w:rFonts w:ascii="宋体" w:hAnsi="宋体" w:hint="eastAsia"/>
                <w:color w:val="000000"/>
                <w:sz w:val="20"/>
                <w:szCs w:val="20"/>
              </w:rPr>
              <w:t>及汇报</w:t>
            </w:r>
          </w:p>
        </w:tc>
      </w:tr>
    </w:tbl>
    <w:p w14:paraId="0AFC7800"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hint="eastAsia"/>
          <w:b/>
          <w:sz w:val="24"/>
        </w:rPr>
        <w:t>六、</w:t>
      </w:r>
      <w:r w:rsidRPr="008D5BEF">
        <w:rPr>
          <w:rFonts w:ascii="黑体" w:eastAsia="黑体" w:hAnsi="宋体"/>
          <w:b/>
          <w:sz w:val="24"/>
        </w:rPr>
        <w:t>课程内容</w:t>
      </w:r>
    </w:p>
    <w:p w14:paraId="129451D9" w14:textId="77777777" w:rsidR="009129CA" w:rsidRPr="008D5BEF" w:rsidRDefault="00523755" w:rsidP="006853F3">
      <w:pPr>
        <w:snapToGrid w:val="0"/>
        <w:spacing w:line="360" w:lineRule="auto"/>
        <w:ind w:firstLine="340"/>
        <w:rPr>
          <w:rFonts w:ascii="宋体" w:hAnsi="宋体"/>
          <w:sz w:val="20"/>
          <w:szCs w:val="20"/>
        </w:rPr>
      </w:pPr>
      <w:r w:rsidRPr="008D5BEF">
        <w:rPr>
          <w:rFonts w:ascii="宋体" w:hAnsi="宋体" w:hint="eastAsia"/>
          <w:sz w:val="20"/>
          <w:szCs w:val="20"/>
        </w:rPr>
        <w:t>本课程主要通过所学的图形、二维动画、视频等</w:t>
      </w:r>
      <w:r w:rsidR="00A4217A" w:rsidRPr="008D5BEF">
        <w:rPr>
          <w:rFonts w:ascii="宋体" w:hAnsi="宋体" w:hint="eastAsia"/>
          <w:sz w:val="20"/>
          <w:szCs w:val="20"/>
        </w:rPr>
        <w:t>理论</w:t>
      </w:r>
      <w:r w:rsidRPr="008D5BEF">
        <w:rPr>
          <w:rFonts w:ascii="宋体" w:hAnsi="宋体" w:hint="eastAsia"/>
          <w:sz w:val="20"/>
          <w:szCs w:val="20"/>
        </w:rPr>
        <w:t>知识</w:t>
      </w:r>
      <w:r w:rsidR="00A4217A" w:rsidRPr="008D5BEF">
        <w:rPr>
          <w:rFonts w:ascii="宋体" w:hAnsi="宋体" w:hint="eastAsia"/>
          <w:sz w:val="20"/>
          <w:szCs w:val="20"/>
        </w:rPr>
        <w:t>及相应处理软件的使用，基于主题，实现数字媒体作品的采集、处理、制作和合成、发布，</w:t>
      </w:r>
      <w:r w:rsidR="00955B0B" w:rsidRPr="008D5BEF">
        <w:rPr>
          <w:rFonts w:ascii="宋体" w:hAnsi="宋体" w:hint="eastAsia"/>
          <w:sz w:val="20"/>
          <w:szCs w:val="20"/>
        </w:rPr>
        <w:t>使得学生熟悉</w:t>
      </w:r>
      <w:r w:rsidR="00A4217A" w:rsidRPr="008D5BEF">
        <w:rPr>
          <w:rFonts w:ascii="宋体" w:hAnsi="宋体" w:hint="eastAsia"/>
          <w:sz w:val="20"/>
          <w:szCs w:val="20"/>
        </w:rPr>
        <w:t>基于项目</w:t>
      </w:r>
      <w:r w:rsidR="00955B0B" w:rsidRPr="008D5BEF">
        <w:rPr>
          <w:rFonts w:ascii="宋体" w:hAnsi="宋体" w:hint="eastAsia"/>
          <w:sz w:val="20"/>
          <w:szCs w:val="20"/>
        </w:rPr>
        <w:t>的数字媒体作品</w:t>
      </w:r>
      <w:r w:rsidR="00A4217A" w:rsidRPr="008D5BEF">
        <w:rPr>
          <w:rFonts w:ascii="宋体" w:hAnsi="宋体" w:hint="eastAsia"/>
          <w:sz w:val="20"/>
          <w:szCs w:val="20"/>
        </w:rPr>
        <w:t>制作流程</w:t>
      </w:r>
      <w:r w:rsidRPr="008D5BEF">
        <w:rPr>
          <w:rFonts w:ascii="宋体" w:hAnsi="宋体" w:hint="eastAsia"/>
          <w:sz w:val="20"/>
          <w:szCs w:val="20"/>
        </w:rPr>
        <w:t>，</w:t>
      </w:r>
      <w:r w:rsidR="00CC7A2F" w:rsidRPr="008D5BEF">
        <w:rPr>
          <w:rFonts w:ascii="宋体" w:hAnsi="宋体" w:hint="eastAsia"/>
          <w:sz w:val="20"/>
          <w:szCs w:val="20"/>
        </w:rPr>
        <w:t>掌握相关素材的处理、作品设计与制作的软件（平台）的使用，</w:t>
      </w:r>
      <w:r w:rsidRPr="008D5BEF">
        <w:rPr>
          <w:rFonts w:ascii="宋体" w:hAnsi="宋体" w:hint="eastAsia"/>
          <w:sz w:val="20"/>
          <w:szCs w:val="20"/>
        </w:rPr>
        <w:t>旨在使学生通过本课程的学习与实践，对数字媒体作品合成有一个全面的技术掌握，提高学生分析问题和解决问题的能力，为培养学生互相学习，取长补短，协同工作的能力打下坚实的基础。</w:t>
      </w:r>
      <w:r w:rsidR="00CC7A2F" w:rsidRPr="008D5BEF">
        <w:rPr>
          <w:rFonts w:ascii="宋体" w:hAnsi="宋体" w:hint="eastAsia"/>
          <w:sz w:val="20"/>
          <w:szCs w:val="20"/>
        </w:rPr>
        <w:t>主要包含以下几块内容。</w:t>
      </w:r>
    </w:p>
    <w:p w14:paraId="5F14ADFF" w14:textId="77777777" w:rsidR="00523755" w:rsidRPr="008250DC" w:rsidRDefault="009129CA" w:rsidP="00FB29F2">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w:t>
      </w:r>
      <w:proofErr w:type="gramStart"/>
      <w:r w:rsidRPr="008250DC">
        <w:rPr>
          <w:rFonts w:ascii="黑体" w:eastAsia="黑体" w:hAnsi="Times New Roman" w:hint="eastAsia"/>
        </w:rPr>
        <w:t>一</w:t>
      </w:r>
      <w:proofErr w:type="gramEnd"/>
      <w:r w:rsidRPr="008250DC">
        <w:rPr>
          <w:rFonts w:ascii="黑体" w:eastAsia="黑体" w:hAnsi="Times New Roman" w:hint="eastAsia"/>
        </w:rPr>
        <w:t>：方案设计  实践课时：1天</w:t>
      </w:r>
    </w:p>
    <w:p w14:paraId="37640A5F" w14:textId="77777777" w:rsidR="00C54289" w:rsidRPr="008D5BEF" w:rsidRDefault="00C54289" w:rsidP="006853F3">
      <w:pPr>
        <w:snapToGrid w:val="0"/>
        <w:spacing w:line="360" w:lineRule="auto"/>
        <w:ind w:firstLine="340"/>
        <w:rPr>
          <w:rFonts w:ascii="宋体" w:hAnsi="宋体"/>
          <w:sz w:val="20"/>
          <w:szCs w:val="20"/>
        </w:rPr>
      </w:pPr>
      <w:r w:rsidRPr="008D5BEF">
        <w:rPr>
          <w:rFonts w:ascii="宋体" w:hAnsi="宋体" w:hint="eastAsia"/>
          <w:sz w:val="20"/>
          <w:szCs w:val="20"/>
        </w:rPr>
        <w:t>本部分的主要内容是根据课程的内容要求，完成小组的划分、作品主题的确定，完成初步的作品设计方案。</w:t>
      </w:r>
    </w:p>
    <w:p w14:paraId="13EEA639" w14:textId="77777777" w:rsidR="009129CA" w:rsidRPr="008250DC" w:rsidRDefault="009129CA" w:rsidP="00FB29F2">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内容二：素材采集  实践课时：4天</w:t>
      </w:r>
    </w:p>
    <w:p w14:paraId="456B85AA" w14:textId="77777777" w:rsidR="00C54289" w:rsidRPr="008D5BEF" w:rsidRDefault="00C54289" w:rsidP="00C54289">
      <w:pPr>
        <w:snapToGrid w:val="0"/>
        <w:spacing w:line="360" w:lineRule="auto"/>
        <w:ind w:firstLine="340"/>
        <w:rPr>
          <w:rFonts w:ascii="宋体" w:hAnsi="宋体"/>
          <w:sz w:val="20"/>
          <w:szCs w:val="20"/>
        </w:rPr>
      </w:pPr>
      <w:r w:rsidRPr="008D5BEF">
        <w:rPr>
          <w:rFonts w:ascii="宋体" w:hAnsi="宋体" w:hint="eastAsia"/>
          <w:sz w:val="20"/>
          <w:szCs w:val="20"/>
        </w:rPr>
        <w:lastRenderedPageBreak/>
        <w:t>本部分的主要内容是根据主题和初步方案，通过网络、</w:t>
      </w:r>
      <w:proofErr w:type="gramStart"/>
      <w:r w:rsidRPr="008D5BEF">
        <w:rPr>
          <w:rFonts w:ascii="宋体" w:hAnsi="宋体" w:hint="eastAsia"/>
          <w:sz w:val="20"/>
          <w:szCs w:val="20"/>
        </w:rPr>
        <w:t>实地等</w:t>
      </w:r>
      <w:proofErr w:type="gramEnd"/>
      <w:r w:rsidRPr="008D5BEF">
        <w:rPr>
          <w:rFonts w:ascii="宋体" w:hAnsi="宋体" w:hint="eastAsia"/>
          <w:sz w:val="20"/>
          <w:szCs w:val="20"/>
        </w:rPr>
        <w:t>方式完成素材的采集、处理和初步的编辑工作，理解素材的采集过程及技巧，掌握素材的处理方法、保存</w:t>
      </w:r>
      <w:r w:rsidR="00933F07" w:rsidRPr="008D5BEF">
        <w:rPr>
          <w:rFonts w:ascii="宋体" w:hAnsi="宋体" w:hint="eastAsia"/>
          <w:sz w:val="20"/>
          <w:szCs w:val="20"/>
        </w:rPr>
        <w:t>等。</w:t>
      </w:r>
    </w:p>
    <w:p w14:paraId="48F3A3FF" w14:textId="77777777" w:rsidR="009129CA" w:rsidRPr="008250DC" w:rsidRDefault="009129CA" w:rsidP="00FB29F2">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内容三：作品制作  实践课时：4天</w:t>
      </w:r>
    </w:p>
    <w:p w14:paraId="45E7544A" w14:textId="77777777" w:rsidR="00C54289" w:rsidRPr="008D5BEF" w:rsidRDefault="00C54289" w:rsidP="00C54289">
      <w:pPr>
        <w:snapToGrid w:val="0"/>
        <w:spacing w:line="360" w:lineRule="auto"/>
        <w:ind w:firstLine="340"/>
        <w:rPr>
          <w:rFonts w:ascii="宋体" w:hAnsi="宋体"/>
          <w:sz w:val="20"/>
          <w:szCs w:val="20"/>
        </w:rPr>
      </w:pPr>
      <w:r w:rsidRPr="008D5BEF">
        <w:rPr>
          <w:rFonts w:ascii="宋体" w:hAnsi="宋体" w:hint="eastAsia"/>
          <w:sz w:val="20"/>
          <w:szCs w:val="20"/>
        </w:rPr>
        <w:t>本部分的主要内容是</w:t>
      </w:r>
      <w:r w:rsidR="00933F07" w:rsidRPr="008D5BEF">
        <w:rPr>
          <w:rFonts w:ascii="宋体" w:hAnsi="宋体" w:hint="eastAsia"/>
          <w:sz w:val="20"/>
          <w:szCs w:val="20"/>
        </w:rPr>
        <w:t>基于素材，完成作品的元素设计、制作和发布，继而完成作品的整合。理解基于项目式的作品集成过程，学会作品元素的使用方法，掌握基于相关软件的作品集成方法。</w:t>
      </w:r>
    </w:p>
    <w:p w14:paraId="56996EE0" w14:textId="77777777" w:rsidR="009129CA" w:rsidRPr="00FB29F2" w:rsidRDefault="009129CA" w:rsidP="00FB29F2">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内容四：作品输出  实践课时：1天</w:t>
      </w:r>
    </w:p>
    <w:p w14:paraId="573F78F7" w14:textId="77777777" w:rsidR="00C54289" w:rsidRPr="008D5BEF" w:rsidRDefault="00C54289" w:rsidP="00C54289">
      <w:pPr>
        <w:snapToGrid w:val="0"/>
        <w:spacing w:line="360" w:lineRule="auto"/>
        <w:ind w:firstLine="340"/>
        <w:rPr>
          <w:rFonts w:ascii="宋体" w:hAnsi="宋体"/>
          <w:sz w:val="20"/>
          <w:szCs w:val="20"/>
        </w:rPr>
      </w:pPr>
      <w:r w:rsidRPr="008D5BEF">
        <w:rPr>
          <w:rFonts w:ascii="宋体" w:hAnsi="宋体" w:hint="eastAsia"/>
          <w:sz w:val="20"/>
          <w:szCs w:val="20"/>
        </w:rPr>
        <w:t>本部分的主要内容是</w:t>
      </w:r>
      <w:r w:rsidR="00A4217A" w:rsidRPr="008D5BEF">
        <w:rPr>
          <w:rFonts w:ascii="宋体" w:hAnsi="宋体" w:hint="eastAsia"/>
          <w:sz w:val="20"/>
          <w:szCs w:val="20"/>
        </w:rPr>
        <w:t>作品的输出、测试及发布</w:t>
      </w:r>
      <w:r w:rsidR="00933F07" w:rsidRPr="008D5BEF">
        <w:rPr>
          <w:rFonts w:ascii="宋体" w:hAnsi="宋体" w:hint="eastAsia"/>
          <w:sz w:val="20"/>
          <w:szCs w:val="20"/>
        </w:rPr>
        <w:t>，掌握作品的测试、发布方法和技巧。</w:t>
      </w:r>
    </w:p>
    <w:p w14:paraId="391083A8"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hint="eastAsia"/>
          <w:b/>
          <w:sz w:val="24"/>
        </w:rPr>
        <w:t>七、实践环节各阶段名称及基本要求</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1303"/>
        <w:gridCol w:w="3544"/>
        <w:gridCol w:w="709"/>
        <w:gridCol w:w="1842"/>
      </w:tblGrid>
      <w:tr w:rsidR="006853F3" w:rsidRPr="00055EBA" w14:paraId="6E0F2069" w14:textId="77777777" w:rsidTr="00D950ED">
        <w:trPr>
          <w:trHeight w:hRule="exact" w:val="788"/>
          <w:jc w:val="center"/>
        </w:trPr>
        <w:tc>
          <w:tcPr>
            <w:tcW w:w="720" w:type="dxa"/>
            <w:tcBorders>
              <w:top w:val="single" w:sz="4" w:space="0" w:color="auto"/>
              <w:left w:val="single" w:sz="4" w:space="0" w:color="auto"/>
              <w:bottom w:val="single" w:sz="4" w:space="0" w:color="auto"/>
              <w:right w:val="single" w:sz="4" w:space="0" w:color="auto"/>
            </w:tcBorders>
            <w:vAlign w:val="center"/>
          </w:tcPr>
          <w:p w14:paraId="49979B66" w14:textId="77777777" w:rsidR="006853F3" w:rsidRPr="008250DC" w:rsidRDefault="006853F3" w:rsidP="00A51190">
            <w:pPr>
              <w:snapToGrid w:val="0"/>
              <w:jc w:val="center"/>
              <w:rPr>
                <w:rFonts w:ascii="宋体"/>
                <w:b/>
                <w:sz w:val="20"/>
                <w:szCs w:val="20"/>
              </w:rPr>
            </w:pPr>
            <w:r w:rsidRPr="008250DC">
              <w:rPr>
                <w:rFonts w:ascii="宋体" w:hAnsi="宋体" w:hint="eastAsia"/>
                <w:b/>
                <w:sz w:val="20"/>
                <w:szCs w:val="20"/>
              </w:rPr>
              <w:t>序号</w:t>
            </w:r>
          </w:p>
        </w:tc>
        <w:tc>
          <w:tcPr>
            <w:tcW w:w="1303" w:type="dxa"/>
            <w:tcBorders>
              <w:top w:val="single" w:sz="4" w:space="0" w:color="auto"/>
              <w:left w:val="single" w:sz="4" w:space="0" w:color="auto"/>
              <w:bottom w:val="single" w:sz="4" w:space="0" w:color="auto"/>
              <w:right w:val="single" w:sz="4" w:space="0" w:color="auto"/>
            </w:tcBorders>
            <w:vAlign w:val="center"/>
          </w:tcPr>
          <w:p w14:paraId="583169F3" w14:textId="77777777" w:rsidR="006853F3" w:rsidRPr="008250DC" w:rsidRDefault="006853F3" w:rsidP="00A51190">
            <w:pPr>
              <w:snapToGrid w:val="0"/>
              <w:jc w:val="center"/>
              <w:rPr>
                <w:rFonts w:ascii="宋体"/>
                <w:b/>
                <w:sz w:val="20"/>
                <w:szCs w:val="20"/>
              </w:rPr>
            </w:pPr>
            <w:r w:rsidRPr="008250DC">
              <w:rPr>
                <w:rFonts w:ascii="宋体" w:hAnsi="宋体" w:hint="eastAsia"/>
                <w:b/>
                <w:sz w:val="20"/>
                <w:szCs w:val="20"/>
              </w:rPr>
              <w:t>各阶段名称</w:t>
            </w:r>
          </w:p>
        </w:tc>
        <w:tc>
          <w:tcPr>
            <w:tcW w:w="3544" w:type="dxa"/>
            <w:tcBorders>
              <w:top w:val="single" w:sz="4" w:space="0" w:color="auto"/>
              <w:left w:val="single" w:sz="4" w:space="0" w:color="auto"/>
              <w:bottom w:val="single" w:sz="4" w:space="0" w:color="auto"/>
              <w:right w:val="single" w:sz="4" w:space="0" w:color="auto"/>
            </w:tcBorders>
            <w:vAlign w:val="center"/>
          </w:tcPr>
          <w:p w14:paraId="7ABA7D92" w14:textId="77777777" w:rsidR="006853F3" w:rsidRPr="008250DC" w:rsidRDefault="006853F3" w:rsidP="00A51190">
            <w:pPr>
              <w:snapToGrid w:val="0"/>
              <w:jc w:val="center"/>
              <w:rPr>
                <w:rFonts w:ascii="宋体"/>
                <w:b/>
                <w:sz w:val="20"/>
                <w:szCs w:val="20"/>
              </w:rPr>
            </w:pPr>
            <w:r w:rsidRPr="008250DC">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14:paraId="5F703243" w14:textId="77777777" w:rsidR="006853F3" w:rsidRPr="008250DC" w:rsidRDefault="006853F3" w:rsidP="00A51190">
            <w:pPr>
              <w:snapToGrid w:val="0"/>
              <w:jc w:val="center"/>
              <w:rPr>
                <w:rFonts w:ascii="宋体"/>
                <w:b/>
                <w:sz w:val="20"/>
                <w:szCs w:val="20"/>
              </w:rPr>
            </w:pPr>
            <w:r w:rsidRPr="008250DC">
              <w:rPr>
                <w:rFonts w:ascii="宋体" w:hAnsi="宋体" w:hint="eastAsia"/>
                <w:b/>
                <w:sz w:val="20"/>
                <w:szCs w:val="20"/>
              </w:rPr>
              <w:t>天数</w:t>
            </w:r>
          </w:p>
        </w:tc>
        <w:tc>
          <w:tcPr>
            <w:tcW w:w="1842" w:type="dxa"/>
            <w:tcBorders>
              <w:top w:val="single" w:sz="4" w:space="0" w:color="auto"/>
              <w:left w:val="single" w:sz="4" w:space="0" w:color="auto"/>
              <w:right w:val="single" w:sz="4" w:space="0" w:color="auto"/>
            </w:tcBorders>
            <w:shd w:val="clear" w:color="auto" w:fill="auto"/>
            <w:vAlign w:val="center"/>
          </w:tcPr>
          <w:p w14:paraId="6E4527A7" w14:textId="77777777" w:rsidR="006853F3" w:rsidRPr="008250DC" w:rsidRDefault="006853F3" w:rsidP="00A51190">
            <w:pPr>
              <w:snapToGrid w:val="0"/>
              <w:jc w:val="center"/>
              <w:rPr>
                <w:rFonts w:ascii="宋体"/>
                <w:b/>
                <w:sz w:val="20"/>
                <w:szCs w:val="20"/>
              </w:rPr>
            </w:pPr>
            <w:r w:rsidRPr="008250DC">
              <w:rPr>
                <w:rFonts w:ascii="宋体" w:hAnsi="宋体" w:hint="eastAsia"/>
                <w:b/>
                <w:sz w:val="20"/>
                <w:szCs w:val="20"/>
              </w:rPr>
              <w:t>备注</w:t>
            </w:r>
          </w:p>
        </w:tc>
      </w:tr>
      <w:tr w:rsidR="006853F3" w:rsidRPr="00CC0883" w14:paraId="72399037" w14:textId="77777777" w:rsidTr="00D950ED">
        <w:trPr>
          <w:trHeight w:val="70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5B47F7"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1</w:t>
            </w:r>
          </w:p>
        </w:tc>
        <w:tc>
          <w:tcPr>
            <w:tcW w:w="1303" w:type="dxa"/>
            <w:tcBorders>
              <w:top w:val="single" w:sz="4" w:space="0" w:color="auto"/>
              <w:left w:val="single" w:sz="4" w:space="0" w:color="auto"/>
              <w:bottom w:val="single" w:sz="4" w:space="0" w:color="auto"/>
              <w:right w:val="single" w:sz="4" w:space="0" w:color="auto"/>
            </w:tcBorders>
            <w:vAlign w:val="center"/>
          </w:tcPr>
          <w:p w14:paraId="29E4B742" w14:textId="77777777" w:rsidR="006853F3" w:rsidRPr="008250DC" w:rsidRDefault="008734BB"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作品设计方案</w:t>
            </w:r>
          </w:p>
        </w:tc>
        <w:tc>
          <w:tcPr>
            <w:tcW w:w="3544" w:type="dxa"/>
            <w:tcBorders>
              <w:top w:val="single" w:sz="4" w:space="0" w:color="auto"/>
              <w:left w:val="single" w:sz="4" w:space="0" w:color="auto"/>
              <w:bottom w:val="single" w:sz="4" w:space="0" w:color="auto"/>
              <w:right w:val="single" w:sz="4" w:space="0" w:color="auto"/>
            </w:tcBorders>
            <w:vAlign w:val="center"/>
          </w:tcPr>
          <w:p w14:paraId="4657215D" w14:textId="77777777" w:rsidR="006853F3" w:rsidRPr="008250DC" w:rsidRDefault="006853F3" w:rsidP="00A51190">
            <w:pPr>
              <w:jc w:val="left"/>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自选主题，完成作品设计，并学会相应文档的编写。</w:t>
            </w:r>
          </w:p>
        </w:tc>
        <w:tc>
          <w:tcPr>
            <w:tcW w:w="709" w:type="dxa"/>
            <w:tcBorders>
              <w:top w:val="single" w:sz="4" w:space="0" w:color="auto"/>
              <w:left w:val="single" w:sz="4" w:space="0" w:color="auto"/>
              <w:bottom w:val="single" w:sz="4" w:space="0" w:color="auto"/>
              <w:right w:val="single" w:sz="4" w:space="0" w:color="auto"/>
            </w:tcBorders>
            <w:vAlign w:val="center"/>
          </w:tcPr>
          <w:p w14:paraId="17A7C414" w14:textId="77777777" w:rsidR="006853F3" w:rsidRPr="008250DC" w:rsidRDefault="00523755" w:rsidP="006853F3">
            <w:pPr>
              <w:snapToGrid w:val="0"/>
              <w:spacing w:beforeLines="50" w:before="156" w:afterLines="50" w:after="156" w:line="288"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1</w:t>
            </w:r>
          </w:p>
        </w:tc>
        <w:tc>
          <w:tcPr>
            <w:tcW w:w="1842" w:type="dxa"/>
            <w:vMerge w:val="restart"/>
            <w:tcBorders>
              <w:left w:val="single" w:sz="4" w:space="0" w:color="auto"/>
              <w:right w:val="single" w:sz="4" w:space="0" w:color="auto"/>
            </w:tcBorders>
            <w:shd w:val="clear" w:color="auto" w:fill="auto"/>
            <w:vAlign w:val="center"/>
          </w:tcPr>
          <w:p w14:paraId="1A19FE32" w14:textId="77777777" w:rsidR="006853F3" w:rsidRPr="00D950ED" w:rsidRDefault="00523755" w:rsidP="00D950ED">
            <w:pPr>
              <w:jc w:val="left"/>
              <w:rPr>
                <w:rFonts w:ascii="仿宋" w:eastAsia="仿宋" w:hAnsi="仿宋" w:cs="仿宋"/>
                <w:color w:val="000000"/>
                <w:kern w:val="0"/>
                <w:sz w:val="18"/>
                <w:szCs w:val="20"/>
              </w:rPr>
            </w:pPr>
            <w:r w:rsidRPr="00D950ED">
              <w:rPr>
                <w:rFonts w:ascii="仿宋" w:eastAsia="仿宋" w:hAnsi="仿宋" w:cs="仿宋" w:hint="eastAsia"/>
                <w:color w:val="000000"/>
                <w:kern w:val="0"/>
                <w:sz w:val="18"/>
                <w:szCs w:val="20"/>
              </w:rPr>
              <w:t>PC机、数码照相机、移动终端；</w:t>
            </w:r>
            <w:r w:rsidRPr="00D950ED">
              <w:rPr>
                <w:rFonts w:ascii="仿宋" w:eastAsia="仿宋" w:hAnsi="仿宋" w:cs="仿宋"/>
                <w:color w:val="000000"/>
                <w:kern w:val="0"/>
                <w:sz w:val="18"/>
                <w:szCs w:val="20"/>
              </w:rPr>
              <w:t>Adobe P</w:t>
            </w:r>
            <w:r w:rsidR="00D950ED">
              <w:rPr>
                <w:rFonts w:ascii="仿宋" w:eastAsia="仿宋" w:hAnsi="仿宋" w:cs="仿宋"/>
                <w:color w:val="000000"/>
                <w:kern w:val="0"/>
                <w:sz w:val="18"/>
                <w:szCs w:val="20"/>
              </w:rPr>
              <w:t>s</w:t>
            </w:r>
            <w:r w:rsidRPr="00D950ED">
              <w:rPr>
                <w:rFonts w:ascii="仿宋" w:eastAsia="仿宋" w:hAnsi="仿宋" w:cs="仿宋" w:hint="eastAsia"/>
                <w:color w:val="000000"/>
                <w:kern w:val="0"/>
                <w:sz w:val="18"/>
                <w:szCs w:val="20"/>
              </w:rPr>
              <w:t>、</w:t>
            </w:r>
            <w:r w:rsidRPr="00D950ED">
              <w:rPr>
                <w:rFonts w:ascii="仿宋" w:eastAsia="仿宋" w:hAnsi="仿宋" w:cs="仿宋"/>
                <w:color w:val="000000"/>
                <w:kern w:val="0"/>
                <w:sz w:val="18"/>
                <w:szCs w:val="20"/>
              </w:rPr>
              <w:t>Adobe Illustrator</w:t>
            </w:r>
            <w:r w:rsidRPr="00D950ED">
              <w:rPr>
                <w:rFonts w:ascii="仿宋" w:eastAsia="仿宋" w:hAnsi="仿宋" w:cs="仿宋" w:hint="eastAsia"/>
                <w:color w:val="000000"/>
                <w:kern w:val="0"/>
                <w:sz w:val="18"/>
                <w:szCs w:val="20"/>
              </w:rPr>
              <w:t>、</w:t>
            </w:r>
            <w:r w:rsidRPr="00D950ED">
              <w:rPr>
                <w:rFonts w:ascii="仿宋" w:eastAsia="仿宋" w:hAnsi="仿宋" w:cs="仿宋"/>
                <w:color w:val="000000"/>
                <w:kern w:val="0"/>
                <w:sz w:val="18"/>
                <w:szCs w:val="20"/>
              </w:rPr>
              <w:t>Adobe Premiere Pro</w:t>
            </w:r>
            <w:r w:rsidRPr="00D950ED">
              <w:rPr>
                <w:rFonts w:ascii="仿宋" w:eastAsia="仿宋" w:hAnsi="仿宋" w:cs="仿宋" w:hint="eastAsia"/>
                <w:color w:val="000000"/>
                <w:kern w:val="0"/>
                <w:sz w:val="18"/>
                <w:szCs w:val="20"/>
              </w:rPr>
              <w:t>、</w:t>
            </w:r>
            <w:r w:rsidRPr="00D950ED">
              <w:rPr>
                <w:rFonts w:ascii="仿宋" w:eastAsia="仿宋" w:hAnsi="仿宋" w:cs="仿宋"/>
                <w:color w:val="000000"/>
                <w:kern w:val="0"/>
                <w:sz w:val="18"/>
                <w:szCs w:val="20"/>
              </w:rPr>
              <w:t>Adobe Media Encoder</w:t>
            </w:r>
            <w:r w:rsidRPr="00D950ED">
              <w:rPr>
                <w:rFonts w:ascii="仿宋" w:eastAsia="仿宋" w:hAnsi="仿宋" w:cs="仿宋" w:hint="eastAsia"/>
                <w:color w:val="000000"/>
                <w:kern w:val="0"/>
                <w:sz w:val="18"/>
                <w:szCs w:val="20"/>
              </w:rPr>
              <w:t>、Adobe animate或adobe flash等</w:t>
            </w:r>
          </w:p>
        </w:tc>
      </w:tr>
      <w:tr w:rsidR="006853F3" w:rsidRPr="00CC0883" w14:paraId="1CB3B889" w14:textId="77777777" w:rsidTr="00D950ED">
        <w:trPr>
          <w:trHeight w:val="842"/>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E75D5"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2</w:t>
            </w:r>
          </w:p>
        </w:tc>
        <w:tc>
          <w:tcPr>
            <w:tcW w:w="1303" w:type="dxa"/>
            <w:tcBorders>
              <w:top w:val="single" w:sz="4" w:space="0" w:color="auto"/>
              <w:left w:val="single" w:sz="4" w:space="0" w:color="auto"/>
              <w:bottom w:val="single" w:sz="4" w:space="0" w:color="auto"/>
              <w:right w:val="single" w:sz="4" w:space="0" w:color="auto"/>
            </w:tcBorders>
            <w:vAlign w:val="center"/>
          </w:tcPr>
          <w:p w14:paraId="33DB3CEE" w14:textId="77777777" w:rsidR="006853F3" w:rsidRPr="008250DC" w:rsidRDefault="008734BB"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作品</w:t>
            </w:r>
            <w:r w:rsidR="006853F3" w:rsidRPr="008250DC">
              <w:rPr>
                <w:rFonts w:ascii="仿宋" w:eastAsia="仿宋" w:hAnsi="仿宋" w:cs="仿宋" w:hint="eastAsia"/>
                <w:color w:val="000000"/>
                <w:kern w:val="0"/>
                <w:sz w:val="20"/>
                <w:szCs w:val="20"/>
              </w:rPr>
              <w:t>素材采集与编辑</w:t>
            </w:r>
          </w:p>
        </w:tc>
        <w:tc>
          <w:tcPr>
            <w:tcW w:w="3544" w:type="dxa"/>
            <w:tcBorders>
              <w:top w:val="single" w:sz="4" w:space="0" w:color="auto"/>
              <w:left w:val="single" w:sz="4" w:space="0" w:color="auto"/>
              <w:bottom w:val="single" w:sz="4" w:space="0" w:color="auto"/>
              <w:right w:val="single" w:sz="4" w:space="0" w:color="auto"/>
            </w:tcBorders>
            <w:vAlign w:val="center"/>
          </w:tcPr>
          <w:p w14:paraId="7CBD340C" w14:textId="77777777" w:rsidR="006853F3" w:rsidRPr="008250DC" w:rsidRDefault="006853F3" w:rsidP="009129CA">
            <w:pPr>
              <w:jc w:val="left"/>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根据主题</w:t>
            </w:r>
            <w:r w:rsidR="002C04E2" w:rsidRPr="008250DC">
              <w:rPr>
                <w:rFonts w:ascii="仿宋" w:eastAsia="仿宋" w:hAnsi="仿宋" w:cs="仿宋" w:hint="eastAsia"/>
                <w:color w:val="000000"/>
                <w:kern w:val="0"/>
                <w:sz w:val="20"/>
                <w:szCs w:val="20"/>
              </w:rPr>
              <w:t>及小组分工</w:t>
            </w:r>
            <w:r w:rsidRPr="008250DC">
              <w:rPr>
                <w:rFonts w:ascii="仿宋" w:eastAsia="仿宋" w:hAnsi="仿宋" w:cs="仿宋" w:hint="eastAsia"/>
                <w:color w:val="000000"/>
                <w:kern w:val="0"/>
                <w:sz w:val="20"/>
                <w:szCs w:val="20"/>
              </w:rPr>
              <w:t>，学会</w:t>
            </w:r>
            <w:r w:rsidR="0090203E" w:rsidRPr="008250DC">
              <w:rPr>
                <w:rFonts w:ascii="仿宋" w:eastAsia="仿宋" w:hAnsi="仿宋" w:cs="仿宋" w:hint="eastAsia"/>
                <w:color w:val="000000"/>
                <w:kern w:val="0"/>
                <w:sz w:val="20"/>
                <w:szCs w:val="20"/>
              </w:rPr>
              <w:t>各种</w:t>
            </w:r>
            <w:r w:rsidRPr="008250DC">
              <w:rPr>
                <w:rFonts w:ascii="仿宋" w:eastAsia="仿宋" w:hAnsi="仿宋" w:cs="仿宋" w:hint="eastAsia"/>
                <w:color w:val="000000"/>
                <w:kern w:val="0"/>
                <w:sz w:val="20"/>
                <w:szCs w:val="20"/>
              </w:rPr>
              <w:t>素材的采集，对</w:t>
            </w:r>
            <w:r w:rsidR="00523755" w:rsidRPr="008250DC">
              <w:rPr>
                <w:rFonts w:ascii="仿宋" w:eastAsia="仿宋" w:hAnsi="仿宋" w:cs="仿宋" w:hint="eastAsia"/>
                <w:color w:val="000000"/>
                <w:kern w:val="0"/>
                <w:sz w:val="20"/>
                <w:szCs w:val="20"/>
              </w:rPr>
              <w:t>素材进行再加工，符合自己的作品要求。</w:t>
            </w:r>
          </w:p>
        </w:tc>
        <w:tc>
          <w:tcPr>
            <w:tcW w:w="709" w:type="dxa"/>
            <w:tcBorders>
              <w:top w:val="single" w:sz="4" w:space="0" w:color="auto"/>
              <w:left w:val="single" w:sz="4" w:space="0" w:color="auto"/>
              <w:bottom w:val="single" w:sz="4" w:space="0" w:color="auto"/>
              <w:right w:val="single" w:sz="4" w:space="0" w:color="auto"/>
            </w:tcBorders>
            <w:vAlign w:val="center"/>
          </w:tcPr>
          <w:p w14:paraId="0182BC68" w14:textId="77777777" w:rsidR="006853F3" w:rsidRDefault="00523755" w:rsidP="006853F3">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842" w:type="dxa"/>
            <w:vMerge/>
            <w:tcBorders>
              <w:left w:val="single" w:sz="4" w:space="0" w:color="auto"/>
              <w:right w:val="single" w:sz="4" w:space="0" w:color="auto"/>
            </w:tcBorders>
            <w:shd w:val="clear" w:color="auto" w:fill="auto"/>
            <w:vAlign w:val="center"/>
          </w:tcPr>
          <w:p w14:paraId="0F8281A1" w14:textId="77777777" w:rsidR="006853F3" w:rsidRPr="00F303AD" w:rsidRDefault="006853F3" w:rsidP="00A51190">
            <w:pPr>
              <w:jc w:val="left"/>
              <w:rPr>
                <w:rFonts w:ascii="宋体" w:hAnsi="宋体"/>
                <w:sz w:val="20"/>
                <w:szCs w:val="20"/>
              </w:rPr>
            </w:pPr>
          </w:p>
        </w:tc>
      </w:tr>
      <w:tr w:rsidR="006853F3" w:rsidRPr="00CC0883" w14:paraId="7455C600" w14:textId="77777777" w:rsidTr="00D950ED">
        <w:trPr>
          <w:trHeight w:val="88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BB23D8"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3</w:t>
            </w:r>
          </w:p>
        </w:tc>
        <w:tc>
          <w:tcPr>
            <w:tcW w:w="1303" w:type="dxa"/>
            <w:tcBorders>
              <w:top w:val="single" w:sz="4" w:space="0" w:color="auto"/>
              <w:left w:val="single" w:sz="4" w:space="0" w:color="auto"/>
              <w:bottom w:val="single" w:sz="4" w:space="0" w:color="auto"/>
              <w:right w:val="single" w:sz="4" w:space="0" w:color="auto"/>
            </w:tcBorders>
            <w:vAlign w:val="center"/>
          </w:tcPr>
          <w:p w14:paraId="675ADCE9"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作品制作与集成</w:t>
            </w:r>
          </w:p>
        </w:tc>
        <w:tc>
          <w:tcPr>
            <w:tcW w:w="3544" w:type="dxa"/>
            <w:tcBorders>
              <w:top w:val="single" w:sz="4" w:space="0" w:color="auto"/>
              <w:left w:val="single" w:sz="4" w:space="0" w:color="auto"/>
              <w:bottom w:val="single" w:sz="4" w:space="0" w:color="auto"/>
              <w:right w:val="single" w:sz="4" w:space="0" w:color="auto"/>
            </w:tcBorders>
            <w:vAlign w:val="center"/>
          </w:tcPr>
          <w:p w14:paraId="23D9CB16" w14:textId="77777777" w:rsidR="006853F3" w:rsidRPr="008250DC" w:rsidRDefault="002C04E2" w:rsidP="0090203E">
            <w:pPr>
              <w:jc w:val="left"/>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根据处理完成的素材，学会使用各类软件，设计与制作作品元素，继而完成作品的制作与集成。</w:t>
            </w:r>
          </w:p>
        </w:tc>
        <w:tc>
          <w:tcPr>
            <w:tcW w:w="709" w:type="dxa"/>
            <w:tcBorders>
              <w:top w:val="single" w:sz="4" w:space="0" w:color="auto"/>
              <w:left w:val="single" w:sz="4" w:space="0" w:color="auto"/>
              <w:bottom w:val="single" w:sz="4" w:space="0" w:color="auto"/>
              <w:right w:val="single" w:sz="4" w:space="0" w:color="auto"/>
            </w:tcBorders>
            <w:vAlign w:val="center"/>
          </w:tcPr>
          <w:p w14:paraId="7550C8CE" w14:textId="77777777" w:rsidR="006853F3" w:rsidRDefault="00523755" w:rsidP="006853F3">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842" w:type="dxa"/>
            <w:vMerge/>
            <w:tcBorders>
              <w:left w:val="single" w:sz="4" w:space="0" w:color="auto"/>
              <w:right w:val="single" w:sz="4" w:space="0" w:color="auto"/>
            </w:tcBorders>
            <w:shd w:val="clear" w:color="auto" w:fill="auto"/>
            <w:vAlign w:val="center"/>
          </w:tcPr>
          <w:p w14:paraId="3734816B" w14:textId="77777777" w:rsidR="006853F3" w:rsidRDefault="006853F3" w:rsidP="00A51190">
            <w:pPr>
              <w:jc w:val="left"/>
              <w:rPr>
                <w:rFonts w:ascii="宋体" w:hAnsi="宋体"/>
                <w:sz w:val="20"/>
                <w:szCs w:val="20"/>
              </w:rPr>
            </w:pPr>
          </w:p>
        </w:tc>
      </w:tr>
      <w:tr w:rsidR="006853F3" w:rsidRPr="00CC0883" w14:paraId="45955CBB" w14:textId="77777777" w:rsidTr="00D950ED">
        <w:trPr>
          <w:trHeight w:val="657"/>
          <w:jc w:val="center"/>
        </w:trPr>
        <w:tc>
          <w:tcPr>
            <w:tcW w:w="720" w:type="dxa"/>
            <w:tcBorders>
              <w:top w:val="single" w:sz="4" w:space="0" w:color="auto"/>
              <w:left w:val="single" w:sz="4" w:space="0" w:color="auto"/>
              <w:right w:val="single" w:sz="4" w:space="0" w:color="auto"/>
            </w:tcBorders>
            <w:vAlign w:val="center"/>
          </w:tcPr>
          <w:p w14:paraId="1999EFEE"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4</w:t>
            </w:r>
          </w:p>
        </w:tc>
        <w:tc>
          <w:tcPr>
            <w:tcW w:w="1303" w:type="dxa"/>
            <w:tcBorders>
              <w:top w:val="single" w:sz="4" w:space="0" w:color="auto"/>
              <w:left w:val="single" w:sz="4" w:space="0" w:color="auto"/>
              <w:right w:val="single" w:sz="4" w:space="0" w:color="auto"/>
            </w:tcBorders>
            <w:vAlign w:val="center"/>
          </w:tcPr>
          <w:p w14:paraId="41962FBD" w14:textId="77777777" w:rsidR="006853F3" w:rsidRPr="008250DC" w:rsidRDefault="006853F3" w:rsidP="00A51190">
            <w:pPr>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作品输出与测试</w:t>
            </w:r>
          </w:p>
        </w:tc>
        <w:tc>
          <w:tcPr>
            <w:tcW w:w="3544" w:type="dxa"/>
            <w:tcBorders>
              <w:top w:val="single" w:sz="4" w:space="0" w:color="auto"/>
              <w:left w:val="single" w:sz="4" w:space="0" w:color="auto"/>
              <w:right w:val="single" w:sz="4" w:space="0" w:color="auto"/>
            </w:tcBorders>
            <w:vAlign w:val="center"/>
          </w:tcPr>
          <w:p w14:paraId="39B23AEE" w14:textId="77777777" w:rsidR="006853F3" w:rsidRPr="008250DC" w:rsidRDefault="0090203E" w:rsidP="0090203E">
            <w:pPr>
              <w:jc w:val="left"/>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完成作品的输出与测试，进而发布作品，完成作品设计报告的撰写。</w:t>
            </w:r>
          </w:p>
        </w:tc>
        <w:tc>
          <w:tcPr>
            <w:tcW w:w="709" w:type="dxa"/>
            <w:tcBorders>
              <w:top w:val="single" w:sz="4" w:space="0" w:color="auto"/>
              <w:left w:val="single" w:sz="4" w:space="0" w:color="auto"/>
              <w:right w:val="single" w:sz="4" w:space="0" w:color="auto"/>
            </w:tcBorders>
            <w:vAlign w:val="center"/>
          </w:tcPr>
          <w:p w14:paraId="058B8B11" w14:textId="77777777" w:rsidR="006853F3" w:rsidRDefault="00523755" w:rsidP="006853F3">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842" w:type="dxa"/>
            <w:vMerge/>
            <w:tcBorders>
              <w:left w:val="single" w:sz="4" w:space="0" w:color="auto"/>
              <w:right w:val="single" w:sz="4" w:space="0" w:color="auto"/>
            </w:tcBorders>
            <w:shd w:val="clear" w:color="auto" w:fill="auto"/>
            <w:vAlign w:val="center"/>
          </w:tcPr>
          <w:p w14:paraId="5562AD0B" w14:textId="77777777" w:rsidR="006853F3" w:rsidRDefault="006853F3" w:rsidP="00A51190">
            <w:pPr>
              <w:jc w:val="left"/>
              <w:rPr>
                <w:rFonts w:ascii="宋体" w:hAnsi="宋体"/>
                <w:sz w:val="20"/>
                <w:szCs w:val="20"/>
              </w:rPr>
            </w:pPr>
          </w:p>
        </w:tc>
      </w:tr>
    </w:tbl>
    <w:p w14:paraId="0E1354B1" w14:textId="77777777" w:rsidR="006853F3" w:rsidRPr="008D5BEF" w:rsidRDefault="006853F3" w:rsidP="008D5BEF">
      <w:pPr>
        <w:widowControl/>
        <w:spacing w:beforeLines="50" w:before="156" w:afterLines="50" w:after="156" w:line="288" w:lineRule="auto"/>
        <w:jc w:val="left"/>
        <w:rPr>
          <w:rFonts w:ascii="黑体" w:eastAsia="黑体" w:hAnsi="宋体"/>
          <w:b/>
          <w:sz w:val="24"/>
        </w:rPr>
      </w:pPr>
      <w:r w:rsidRPr="008D5BEF">
        <w:rPr>
          <w:rFonts w:ascii="黑体" w:eastAsia="黑体" w:hAnsi="宋体" w:hint="eastAsia"/>
          <w:b/>
          <w:sz w:val="24"/>
        </w:rPr>
        <w:t>八、评价方式与成绩</w:t>
      </w:r>
    </w:p>
    <w:p w14:paraId="16A4CD37" w14:textId="77777777" w:rsidR="006853F3" w:rsidRDefault="006853F3" w:rsidP="006853F3">
      <w:pPr>
        <w:snapToGrid w:val="0"/>
        <w:ind w:leftChars="170" w:left="357" w:right="-51"/>
        <w:rPr>
          <w:rFonts w:ascii="宋体" w:hAnsi="宋体"/>
          <w:color w:val="000000"/>
          <w:sz w:val="20"/>
          <w:szCs w:val="20"/>
        </w:rPr>
      </w:pPr>
      <w:r>
        <w:rPr>
          <w:rFonts w:ascii="宋体" w:hAnsi="宋体" w:hint="eastAsia"/>
          <w:color w:val="000000"/>
          <w:sz w:val="20"/>
          <w:szCs w:val="20"/>
        </w:rPr>
        <w:t xml:space="preserve"> </w:t>
      </w:r>
    </w:p>
    <w:tbl>
      <w:tblPr>
        <w:tblpPr w:leftFromText="180" w:rightFromText="180" w:vertAnchor="text" w:horzAnchor="margin" w:tblpXSpec="center" w:tblpY="-44"/>
        <w:tblOverlap w:val="neve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88"/>
        <w:gridCol w:w="1848"/>
      </w:tblGrid>
      <w:tr w:rsidR="006853F3" w14:paraId="7EFB9D52" w14:textId="77777777" w:rsidTr="00D950ED">
        <w:tc>
          <w:tcPr>
            <w:tcW w:w="1809" w:type="dxa"/>
            <w:shd w:val="clear" w:color="auto" w:fill="auto"/>
          </w:tcPr>
          <w:p w14:paraId="4B617253" w14:textId="77777777" w:rsidR="006853F3" w:rsidRPr="008250DC" w:rsidRDefault="006853F3" w:rsidP="008250DC">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总评构成（1+</w:t>
            </w:r>
            <w:r w:rsidRPr="008250DC">
              <w:rPr>
                <w:rFonts w:ascii="宋体" w:hAnsi="宋体"/>
                <w:b/>
                <w:bCs/>
                <w:color w:val="000000"/>
                <w:szCs w:val="20"/>
              </w:rPr>
              <w:t>X</w:t>
            </w:r>
            <w:r w:rsidRPr="008250DC">
              <w:rPr>
                <w:rFonts w:ascii="宋体" w:hAnsi="宋体" w:hint="eastAsia"/>
                <w:b/>
                <w:bCs/>
                <w:color w:val="000000"/>
                <w:szCs w:val="20"/>
              </w:rPr>
              <w:t>）</w:t>
            </w:r>
          </w:p>
        </w:tc>
        <w:tc>
          <w:tcPr>
            <w:tcW w:w="4388" w:type="dxa"/>
            <w:shd w:val="clear" w:color="auto" w:fill="auto"/>
          </w:tcPr>
          <w:p w14:paraId="746BAE98" w14:textId="77777777" w:rsidR="006853F3" w:rsidRPr="008250DC" w:rsidRDefault="006853F3" w:rsidP="008250DC">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评价方式</w:t>
            </w:r>
          </w:p>
        </w:tc>
        <w:tc>
          <w:tcPr>
            <w:tcW w:w="1848" w:type="dxa"/>
            <w:shd w:val="clear" w:color="auto" w:fill="auto"/>
          </w:tcPr>
          <w:p w14:paraId="6215F241" w14:textId="77777777" w:rsidR="006853F3" w:rsidRPr="008250DC" w:rsidRDefault="006853F3" w:rsidP="008250DC">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占比</w:t>
            </w:r>
          </w:p>
        </w:tc>
      </w:tr>
      <w:tr w:rsidR="0090203E" w14:paraId="43847373" w14:textId="77777777" w:rsidTr="00D950ED">
        <w:tc>
          <w:tcPr>
            <w:tcW w:w="1809" w:type="dxa"/>
            <w:shd w:val="clear" w:color="auto" w:fill="auto"/>
          </w:tcPr>
          <w:p w14:paraId="15CF60B5"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X1</w:t>
            </w:r>
          </w:p>
        </w:tc>
        <w:tc>
          <w:tcPr>
            <w:tcW w:w="4388" w:type="dxa"/>
            <w:shd w:val="clear" w:color="auto" w:fill="auto"/>
          </w:tcPr>
          <w:p w14:paraId="4FBDB46E"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随堂检查、考勤</w:t>
            </w:r>
          </w:p>
        </w:tc>
        <w:tc>
          <w:tcPr>
            <w:tcW w:w="1848" w:type="dxa"/>
            <w:shd w:val="clear" w:color="auto" w:fill="auto"/>
          </w:tcPr>
          <w:p w14:paraId="3BBFAE09"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20％</w:t>
            </w:r>
          </w:p>
        </w:tc>
      </w:tr>
      <w:tr w:rsidR="0090203E" w14:paraId="69EC7B7A" w14:textId="77777777" w:rsidTr="00D950ED">
        <w:tc>
          <w:tcPr>
            <w:tcW w:w="1809" w:type="dxa"/>
            <w:shd w:val="clear" w:color="auto" w:fill="auto"/>
          </w:tcPr>
          <w:p w14:paraId="4B4DD6FF"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X2</w:t>
            </w:r>
          </w:p>
        </w:tc>
        <w:tc>
          <w:tcPr>
            <w:tcW w:w="4388" w:type="dxa"/>
            <w:shd w:val="clear" w:color="auto" w:fill="auto"/>
          </w:tcPr>
          <w:p w14:paraId="043DD4C6"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阶段作品</w:t>
            </w:r>
          </w:p>
        </w:tc>
        <w:tc>
          <w:tcPr>
            <w:tcW w:w="1848" w:type="dxa"/>
            <w:shd w:val="clear" w:color="auto" w:fill="auto"/>
          </w:tcPr>
          <w:p w14:paraId="53186521"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20％</w:t>
            </w:r>
          </w:p>
        </w:tc>
      </w:tr>
      <w:tr w:rsidR="0090203E" w14:paraId="2DD05F23" w14:textId="77777777" w:rsidTr="00D950ED">
        <w:tc>
          <w:tcPr>
            <w:tcW w:w="1809" w:type="dxa"/>
            <w:shd w:val="clear" w:color="auto" w:fill="auto"/>
          </w:tcPr>
          <w:p w14:paraId="3049E504"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X3</w:t>
            </w:r>
          </w:p>
        </w:tc>
        <w:tc>
          <w:tcPr>
            <w:tcW w:w="4388" w:type="dxa"/>
            <w:shd w:val="clear" w:color="auto" w:fill="auto"/>
          </w:tcPr>
          <w:p w14:paraId="1DE3A14C"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课程设计报告（包含设计文档）</w:t>
            </w:r>
          </w:p>
        </w:tc>
        <w:tc>
          <w:tcPr>
            <w:tcW w:w="1848" w:type="dxa"/>
            <w:shd w:val="clear" w:color="auto" w:fill="auto"/>
          </w:tcPr>
          <w:p w14:paraId="40AFA817" w14:textId="77777777" w:rsidR="0090203E"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20％</w:t>
            </w:r>
          </w:p>
        </w:tc>
      </w:tr>
      <w:tr w:rsidR="006853F3" w14:paraId="7043FD64" w14:textId="77777777" w:rsidTr="00D950ED">
        <w:tc>
          <w:tcPr>
            <w:tcW w:w="1809" w:type="dxa"/>
            <w:shd w:val="clear" w:color="auto" w:fill="auto"/>
          </w:tcPr>
          <w:p w14:paraId="2DDE80F5" w14:textId="77777777" w:rsidR="006853F3" w:rsidRPr="008250DC" w:rsidRDefault="006853F3"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X</w:t>
            </w:r>
            <w:r w:rsidR="0090203E" w:rsidRPr="008250DC">
              <w:rPr>
                <w:rFonts w:ascii="仿宋" w:eastAsia="仿宋" w:hAnsi="仿宋" w:cs="仿宋" w:hint="eastAsia"/>
                <w:color w:val="000000"/>
                <w:kern w:val="0"/>
                <w:sz w:val="20"/>
                <w:szCs w:val="20"/>
              </w:rPr>
              <w:t>4</w:t>
            </w:r>
          </w:p>
        </w:tc>
        <w:tc>
          <w:tcPr>
            <w:tcW w:w="4388" w:type="dxa"/>
            <w:shd w:val="clear" w:color="auto" w:fill="auto"/>
          </w:tcPr>
          <w:p w14:paraId="4C05F62B" w14:textId="77777777" w:rsidR="006853F3"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综合作品及汇报</w:t>
            </w:r>
          </w:p>
        </w:tc>
        <w:tc>
          <w:tcPr>
            <w:tcW w:w="1848" w:type="dxa"/>
            <w:shd w:val="clear" w:color="auto" w:fill="auto"/>
          </w:tcPr>
          <w:p w14:paraId="1BC1AE2F" w14:textId="77777777" w:rsidR="006853F3" w:rsidRPr="008250DC" w:rsidRDefault="0090203E" w:rsidP="008250DC">
            <w:pPr>
              <w:widowControl/>
              <w:spacing w:line="360" w:lineRule="auto"/>
              <w:jc w:val="center"/>
              <w:rPr>
                <w:rFonts w:ascii="仿宋" w:eastAsia="仿宋" w:hAnsi="仿宋" w:cs="仿宋"/>
                <w:color w:val="000000"/>
                <w:kern w:val="0"/>
                <w:sz w:val="20"/>
                <w:szCs w:val="20"/>
              </w:rPr>
            </w:pPr>
            <w:r w:rsidRPr="008250DC">
              <w:rPr>
                <w:rFonts w:ascii="仿宋" w:eastAsia="仿宋" w:hAnsi="仿宋" w:cs="仿宋" w:hint="eastAsia"/>
                <w:color w:val="000000"/>
                <w:kern w:val="0"/>
                <w:sz w:val="20"/>
                <w:szCs w:val="20"/>
              </w:rPr>
              <w:t>4</w:t>
            </w:r>
            <w:r w:rsidR="006853F3" w:rsidRPr="008250DC">
              <w:rPr>
                <w:rFonts w:ascii="仿宋" w:eastAsia="仿宋" w:hAnsi="仿宋" w:cs="仿宋" w:hint="eastAsia"/>
                <w:color w:val="000000"/>
                <w:kern w:val="0"/>
                <w:sz w:val="20"/>
                <w:szCs w:val="20"/>
              </w:rPr>
              <w:t>0%</w:t>
            </w:r>
          </w:p>
        </w:tc>
      </w:tr>
    </w:tbl>
    <w:p w14:paraId="7B5CC7A1" w14:textId="77777777" w:rsidR="006853F3" w:rsidRDefault="006853F3" w:rsidP="006853F3">
      <w:pPr>
        <w:snapToGrid w:val="0"/>
        <w:jc w:val="center"/>
      </w:pPr>
    </w:p>
    <w:p w14:paraId="316377AE" w14:textId="77777777" w:rsidR="006853F3" w:rsidRPr="00C61E6B" w:rsidRDefault="006853F3" w:rsidP="006853F3">
      <w:pPr>
        <w:snapToGrid w:val="0"/>
        <w:jc w:val="center"/>
      </w:pPr>
    </w:p>
    <w:p w14:paraId="4FF3225B" w14:textId="77777777" w:rsidR="006853F3" w:rsidRPr="00D950ED" w:rsidRDefault="006853F3" w:rsidP="006853F3">
      <w:pPr>
        <w:snapToGrid w:val="0"/>
        <w:jc w:val="center"/>
        <w:rPr>
          <w:sz w:val="20"/>
        </w:rPr>
      </w:pPr>
    </w:p>
    <w:p w14:paraId="3D79D639" w14:textId="6E4D61B3" w:rsidR="00736514" w:rsidRPr="00D672DA" w:rsidRDefault="006853F3" w:rsidP="00D672DA">
      <w:pPr>
        <w:snapToGrid w:val="0"/>
        <w:spacing w:line="360" w:lineRule="auto"/>
        <w:rPr>
          <w:sz w:val="24"/>
          <w:szCs w:val="28"/>
        </w:rPr>
      </w:pPr>
      <w:r w:rsidRPr="00D950ED">
        <w:rPr>
          <w:rFonts w:hint="eastAsia"/>
          <w:sz w:val="24"/>
          <w:szCs w:val="28"/>
        </w:rPr>
        <w:t>撰写人：</w:t>
      </w:r>
      <w:r w:rsidR="00D672DA">
        <w:rPr>
          <w:rFonts w:hint="eastAsia"/>
          <w:sz w:val="24"/>
          <w:szCs w:val="28"/>
        </w:rPr>
        <w:t>李玮莹</w:t>
      </w:r>
      <w:r w:rsidRPr="00D950ED">
        <w:rPr>
          <w:rFonts w:ascii="宋体" w:hAnsi="宋体" w:hint="eastAsia"/>
          <w:color w:val="000000"/>
          <w:sz w:val="18"/>
          <w:szCs w:val="20"/>
        </w:rPr>
        <w:t xml:space="preserve">     </w:t>
      </w:r>
      <w:r w:rsidR="00916F86" w:rsidRPr="00D950ED">
        <w:rPr>
          <w:rFonts w:ascii="宋体" w:hAnsi="宋体" w:hint="eastAsia"/>
          <w:color w:val="000000"/>
          <w:sz w:val="18"/>
          <w:szCs w:val="20"/>
        </w:rPr>
        <w:t xml:space="preserve"> </w:t>
      </w:r>
      <w:r w:rsidR="00D672DA">
        <w:rPr>
          <w:rFonts w:ascii="宋体" w:hAnsi="宋体" w:hint="eastAsia"/>
          <w:color w:val="000000"/>
          <w:sz w:val="18"/>
          <w:szCs w:val="20"/>
        </w:rPr>
        <w:t xml:space="preserve">          </w:t>
      </w:r>
      <w:r w:rsidRPr="00D950ED">
        <w:rPr>
          <w:rFonts w:hint="eastAsia"/>
          <w:sz w:val="24"/>
          <w:szCs w:val="28"/>
        </w:rPr>
        <w:t>系主任审核签名：</w:t>
      </w:r>
      <w:r w:rsidRPr="00D950ED">
        <w:rPr>
          <w:rFonts w:hint="eastAsia"/>
          <w:sz w:val="24"/>
          <w:szCs w:val="28"/>
        </w:rPr>
        <w:t xml:space="preserve"> </w:t>
      </w:r>
      <w:r w:rsidR="00D672DA">
        <w:rPr>
          <w:rFonts w:hint="eastAsia"/>
          <w:sz w:val="24"/>
          <w:szCs w:val="28"/>
        </w:rPr>
        <w:t>张贝</w:t>
      </w:r>
      <w:proofErr w:type="gramStart"/>
      <w:r w:rsidR="00D672DA">
        <w:rPr>
          <w:rFonts w:hint="eastAsia"/>
          <w:sz w:val="24"/>
          <w:szCs w:val="28"/>
        </w:rPr>
        <w:t>贝</w:t>
      </w:r>
      <w:proofErr w:type="gramEnd"/>
      <w:r w:rsidRPr="00D950ED">
        <w:rPr>
          <w:rFonts w:hint="eastAsia"/>
          <w:sz w:val="24"/>
          <w:szCs w:val="28"/>
        </w:rPr>
        <w:t xml:space="preserve"> </w:t>
      </w:r>
      <w:r w:rsidR="00D672DA">
        <w:rPr>
          <w:rFonts w:hint="eastAsia"/>
          <w:sz w:val="24"/>
          <w:szCs w:val="28"/>
        </w:rPr>
        <w:t xml:space="preserve"> </w:t>
      </w:r>
      <w:r w:rsidR="00D672DA">
        <w:rPr>
          <w:sz w:val="24"/>
          <w:szCs w:val="28"/>
        </w:rPr>
        <w:t xml:space="preserve">  </w:t>
      </w:r>
      <w:r w:rsidRPr="00D950ED">
        <w:rPr>
          <w:rFonts w:hint="eastAsia"/>
          <w:sz w:val="24"/>
          <w:szCs w:val="28"/>
        </w:rPr>
        <w:t>审核时间：</w:t>
      </w:r>
      <w:r w:rsidRPr="00D950ED">
        <w:rPr>
          <w:rFonts w:hint="eastAsia"/>
          <w:sz w:val="24"/>
          <w:szCs w:val="28"/>
        </w:rPr>
        <w:t>20</w:t>
      </w:r>
      <w:r w:rsidR="00A84A64">
        <w:rPr>
          <w:sz w:val="24"/>
          <w:szCs w:val="28"/>
        </w:rPr>
        <w:t>2</w:t>
      </w:r>
      <w:r w:rsidR="00D672DA">
        <w:rPr>
          <w:sz w:val="24"/>
          <w:szCs w:val="28"/>
        </w:rPr>
        <w:t>3</w:t>
      </w:r>
      <w:r w:rsidRPr="00D950ED">
        <w:rPr>
          <w:rFonts w:hint="eastAsia"/>
          <w:sz w:val="24"/>
          <w:szCs w:val="28"/>
        </w:rPr>
        <w:t>.</w:t>
      </w:r>
      <w:r w:rsidR="00916F86" w:rsidRPr="00D950ED">
        <w:rPr>
          <w:rFonts w:hint="eastAsia"/>
          <w:sz w:val="24"/>
          <w:szCs w:val="28"/>
        </w:rPr>
        <w:t>9</w:t>
      </w:r>
      <w:r w:rsidRPr="00D950ED">
        <w:rPr>
          <w:rFonts w:hint="eastAsia"/>
          <w:sz w:val="24"/>
          <w:szCs w:val="28"/>
        </w:rPr>
        <w:t xml:space="preserve">  </w:t>
      </w:r>
    </w:p>
    <w:sectPr w:rsidR="00736514" w:rsidRPr="00D67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1886" w14:textId="77777777" w:rsidR="002A698A" w:rsidRDefault="002A698A" w:rsidP="00914FA9">
      <w:r>
        <w:separator/>
      </w:r>
    </w:p>
  </w:endnote>
  <w:endnote w:type="continuationSeparator" w:id="0">
    <w:p w14:paraId="7A485899" w14:textId="77777777" w:rsidR="002A698A" w:rsidRDefault="002A698A" w:rsidP="0091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6061" w14:textId="77777777" w:rsidR="002A698A" w:rsidRDefault="002A698A" w:rsidP="00914FA9">
      <w:r>
        <w:separator/>
      </w:r>
    </w:p>
  </w:footnote>
  <w:footnote w:type="continuationSeparator" w:id="0">
    <w:p w14:paraId="36AC06A9" w14:textId="77777777" w:rsidR="002A698A" w:rsidRDefault="002A698A" w:rsidP="0091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311BC"/>
    <w:rsid w:val="001072BC"/>
    <w:rsid w:val="00231A61"/>
    <w:rsid w:val="0023420F"/>
    <w:rsid w:val="00256B39"/>
    <w:rsid w:val="0026033C"/>
    <w:rsid w:val="002A698A"/>
    <w:rsid w:val="002C04E2"/>
    <w:rsid w:val="002E3721"/>
    <w:rsid w:val="00312BDC"/>
    <w:rsid w:val="00313BBA"/>
    <w:rsid w:val="0032602E"/>
    <w:rsid w:val="003367AE"/>
    <w:rsid w:val="00387D20"/>
    <w:rsid w:val="003B1258"/>
    <w:rsid w:val="004100B0"/>
    <w:rsid w:val="004558CA"/>
    <w:rsid w:val="00474CC0"/>
    <w:rsid w:val="00487886"/>
    <w:rsid w:val="00523755"/>
    <w:rsid w:val="005467DC"/>
    <w:rsid w:val="00553D03"/>
    <w:rsid w:val="005B2B6D"/>
    <w:rsid w:val="005B4B4E"/>
    <w:rsid w:val="00624FE1"/>
    <w:rsid w:val="006853F3"/>
    <w:rsid w:val="007208D6"/>
    <w:rsid w:val="00736514"/>
    <w:rsid w:val="00805125"/>
    <w:rsid w:val="008250DC"/>
    <w:rsid w:val="008734BB"/>
    <w:rsid w:val="008B397C"/>
    <w:rsid w:val="008B47F4"/>
    <w:rsid w:val="008D5BEF"/>
    <w:rsid w:val="00900019"/>
    <w:rsid w:val="0090203E"/>
    <w:rsid w:val="009129CA"/>
    <w:rsid w:val="00914FA9"/>
    <w:rsid w:val="00916F86"/>
    <w:rsid w:val="00933F07"/>
    <w:rsid w:val="00955B0B"/>
    <w:rsid w:val="0099063E"/>
    <w:rsid w:val="0099762F"/>
    <w:rsid w:val="009B684D"/>
    <w:rsid w:val="00A4217A"/>
    <w:rsid w:val="00A769B1"/>
    <w:rsid w:val="00A837D5"/>
    <w:rsid w:val="00A84A64"/>
    <w:rsid w:val="00AB4371"/>
    <w:rsid w:val="00AC4C45"/>
    <w:rsid w:val="00B46F21"/>
    <w:rsid w:val="00B511A5"/>
    <w:rsid w:val="00B736A7"/>
    <w:rsid w:val="00B7651F"/>
    <w:rsid w:val="00C54289"/>
    <w:rsid w:val="00C56E09"/>
    <w:rsid w:val="00C732C2"/>
    <w:rsid w:val="00CB22DD"/>
    <w:rsid w:val="00CC7A2F"/>
    <w:rsid w:val="00CF096B"/>
    <w:rsid w:val="00D616FA"/>
    <w:rsid w:val="00D672DA"/>
    <w:rsid w:val="00D950ED"/>
    <w:rsid w:val="00E16D30"/>
    <w:rsid w:val="00E33169"/>
    <w:rsid w:val="00E65E01"/>
    <w:rsid w:val="00E70904"/>
    <w:rsid w:val="00EF44B1"/>
    <w:rsid w:val="00F067B4"/>
    <w:rsid w:val="00F35AA0"/>
    <w:rsid w:val="00F41C59"/>
    <w:rsid w:val="00FB29F2"/>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C619CC"/>
  <w15:docId w15:val="{FFC22622-E9DE-41DE-BA1B-020F65DD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zhang beibei</cp:lastModifiedBy>
  <cp:revision>27</cp:revision>
  <cp:lastPrinted>2023-09-05T00:12:00Z</cp:lastPrinted>
  <dcterms:created xsi:type="dcterms:W3CDTF">2018-03-09T10:58:00Z</dcterms:created>
  <dcterms:modified xsi:type="dcterms:W3CDTF">2023-09-05T00:12:00Z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